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3" w:rsidRPr="00510FE2" w:rsidRDefault="00237593" w:rsidP="0023759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</w:pPr>
    </w:p>
    <w:p w:rsidR="00237593" w:rsidRPr="009F0790" w:rsidRDefault="00237593" w:rsidP="00237593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6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10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237593" w:rsidRDefault="00237593" w:rsidP="00237593">
      <w:pPr>
        <w:spacing w:line="50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国产设备</w:t>
      </w:r>
      <w:r w:rsidRPr="002B280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采购项目</w:t>
      </w:r>
    </w:p>
    <w:p w:rsidR="00237593" w:rsidRPr="00B84B1E" w:rsidRDefault="00237593" w:rsidP="00237593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17（1-5）</w:t>
      </w:r>
    </w:p>
    <w:p w:rsidR="00237593" w:rsidRPr="00B84B1E" w:rsidRDefault="00237593" w:rsidP="00237593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237593" w:rsidRPr="00EF0D1A" w:rsidRDefault="00237593" w:rsidP="00237593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237593" w:rsidRPr="004B509E" w:rsidRDefault="00237593" w:rsidP="00237593">
      <w:pPr>
        <w:pStyle w:val="a5"/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p w:rsidR="00237593" w:rsidRDefault="00237593" w:rsidP="00237593">
      <w:pPr>
        <w:pStyle w:val="tt1"/>
        <w:jc w:val="center"/>
        <w:rPr>
          <w:rFonts w:ascii="仿宋_GB2312" w:eastAsia="仿宋_GB2312" w:hAnsi="仿宋_GB2312" w:cs="Times New Roman"/>
          <w:b/>
          <w:kern w:val="2"/>
          <w:sz w:val="28"/>
          <w:szCs w:val="28"/>
        </w:rPr>
      </w:pPr>
      <w:r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GZ2015-17</w:t>
      </w:r>
      <w:r w:rsidRPr="00DF10C8"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（1）</w:t>
      </w:r>
    </w:p>
    <w:tbl>
      <w:tblPr>
        <w:tblW w:w="10065" w:type="dxa"/>
        <w:tblInd w:w="-601" w:type="dxa"/>
        <w:tblLayout w:type="fixed"/>
        <w:tblLook w:val="04A0"/>
      </w:tblPr>
      <w:tblGrid>
        <w:gridCol w:w="709"/>
        <w:gridCol w:w="1843"/>
        <w:gridCol w:w="1843"/>
        <w:gridCol w:w="2977"/>
        <w:gridCol w:w="1984"/>
        <w:gridCol w:w="709"/>
      </w:tblGrid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配置要求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生产厂家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数量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程控人工气候箱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RXZ-500D-LED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宁波江南仪器厂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RPX-450D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上海南荣实验室设备有限公司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干式恒温器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GL-150B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江苏海门其林贝尔仪器制造有限公司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全温双层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振荡</w:t>
            </w: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培养箱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HZQ-F100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江苏太仓市实验设备厂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小型水浴摇床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SHZ-88A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太仓市实验设备厂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电泳槽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JY-SPCT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凝胶面积（W×L）：120×120、120×60、60×120、 60×60（mm），样品通量：（1.5mm厚）1、2、3齿；（1.0mm厚）6、8、11、13、18、25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齿</w:t>
            </w:r>
            <w:proofErr w:type="gramEnd"/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缓冲液容积：～550（ml），外形尺寸（L×W×H）： 300×160×75（mm）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北京君意东方电泳设备有限公司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中压柱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18*310mm</w:t>
            </w: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36*460mm,  49*310mm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numPr>
                <w:ilvl w:val="0"/>
                <w:numId w:val="23"/>
              </w:num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耐压极限：5 </w:t>
            </w:r>
            <w:proofErr w:type="spell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Mpa</w:t>
            </w:r>
            <w:proofErr w:type="spell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。；2、每只柱子，预装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填进口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反相填料。3、3种规格的柱子各1根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北京元宝山色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谱科技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色谱柱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YMC-Pack ODS-AQ</w:t>
            </w: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1、粒径(um)：5  2、孔径(Å)：120；</w:t>
            </w: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3、柱尺寸（内径*长度(mm)）：20x250</w:t>
            </w: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</w: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4、型号：YMC-Pack ODS-AQ色谱柱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北京元宝山色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谱科技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旋转蒸发仪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R206D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每台增配4套密封圈，配备真空泵以及适配的玻璃配件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上海申生科技有限公司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三用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紫外仪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ZF-1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上海精科仪器有限公司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真空干燥箱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DZF-6020MBE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上海博讯医疗设备有限责任公司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低温冷却循环泵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DLSB-5L/20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郑州长城科工贸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生化培养箱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SPX-250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宁波江南仪器厂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磁力搅拌器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JB-1A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配搅拌棒, 电源保险丝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杭州汇尔仪器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设备有限公司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20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恒温磁力搅拌油浴（节点温度计控温）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DF-101S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杭州明远仪器有限公司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20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红外粉末压片机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FW-4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配Φ13mm试片的模具与之配套使用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天津市新天光分析仪器技术有限公司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超声波清洗器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KQ-500DE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昆山超声仪器（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舒美牌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酸度计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PHS-3C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上海雷磁仪器厂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紫外分光光度计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UV-2802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尤尼柯（上海）仪器有限公司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UV-5200PC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上海元析仪器有限公司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玻璃仪器气流烘干器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KQ-C  30孔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巩义市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英峪予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华仪表有限公司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真空泵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2XZ-4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上海精益真空泵厂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掌上离心机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m-</w:t>
            </w:r>
            <w:proofErr w:type="spell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microcentrifuge</w:t>
            </w:r>
            <w:proofErr w:type="spellEnd"/>
          </w:p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转速（空载）：6900rpm  容量：6支1.5ml或2ml离心管；两排各8支0.2mlPCR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管最大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离心力：2600g工作噪音：≤42dB    加速时间：4S配件：PCR排管转子、六孔转子、六角扳手、电源转换插头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美国</w:t>
            </w:r>
            <w:proofErr w:type="spell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andybio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冰箱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GKV6460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箱内温度：1℃-15℃，有效容积：663L，外部尺寸：750*750*2064 内部尺寸：650*581*1710，货架：6个  控温精确度：0.1℃</w:t>
            </w:r>
          </w:p>
          <w:p w:rsidR="00237593" w:rsidRPr="00B327D2" w:rsidRDefault="00237593" w:rsidP="00FF1962">
            <w:pPr>
              <w:snapToGrid w:val="0"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温度准确度：±0.1℃   24小时耗电：1.3度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德国</w:t>
            </w:r>
            <w:proofErr w:type="spellStart"/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Liebherr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4106C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4106C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HYC-940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593" w:rsidRPr="00B327D2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箱内温度 2</w:t>
            </w:r>
            <w:r w:rsidRPr="00B327D2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℃</w:t>
            </w: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-8</w:t>
            </w:r>
            <w:r w:rsidRPr="00B327D2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℃</w:t>
            </w: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  有效容积 890L</w:t>
            </w:r>
          </w:p>
          <w:p w:rsidR="00237593" w:rsidRPr="00B327D2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外部尺寸（宽/高/深）1125/1980/740</w:t>
            </w:r>
          </w:p>
          <w:p w:rsidR="00237593" w:rsidRPr="00B327D2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内部尺寸（宽/高/深）1030/1425/590</w:t>
            </w:r>
          </w:p>
          <w:p w:rsidR="00237593" w:rsidRPr="00B327D2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净重/毛重（KG）227/279抽屉 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青岛海尔特种电器有限公司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8D6984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color w:val="FF0000"/>
                <w:spacing w:val="-20"/>
                <w:sz w:val="24"/>
                <w:szCs w:val="24"/>
              </w:rPr>
            </w:pPr>
          </w:p>
        </w:tc>
      </w:tr>
      <w:tr w:rsidR="00237593" w:rsidTr="00FF196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冰箱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TGS4000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温度范围：-9℃～-26℃   容积：400L，外部尺寸：752*710*1510    内部尺寸：613*530*1312   储物架：3  网架承重：40kg温度精确度：0.1℃  温度准确度±0.1℃24小时耗电2.5度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德国</w:t>
            </w:r>
            <w:proofErr w:type="spellStart"/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Liebherr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DW-25L262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593" w:rsidRPr="00B327D2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箱内温度范围 -10</w:t>
            </w:r>
            <w:r w:rsidRPr="00B327D2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℃～</w:t>
            </w: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-25</w:t>
            </w:r>
            <w:r w:rsidRPr="00B327D2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℃</w:t>
            </w: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 有效容积 262L</w:t>
            </w:r>
          </w:p>
          <w:p w:rsidR="00237593" w:rsidRPr="00B327D2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外部尺寸（宽/高/深） 657/1665/685</w:t>
            </w:r>
          </w:p>
          <w:p w:rsidR="00237593" w:rsidRPr="00B327D2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内部尺寸（宽/高/深）480/1430/462</w:t>
            </w:r>
          </w:p>
          <w:p w:rsidR="00237593" w:rsidRPr="00B327D2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净重/毛重（KG） 86/91   抽屉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B327D2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B327D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青岛海尔特种电器有限公司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8D6984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color w:val="FF0000"/>
                <w:spacing w:val="-20"/>
                <w:sz w:val="24"/>
                <w:szCs w:val="24"/>
              </w:rPr>
            </w:pP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（十万分之一）读数精度：0.01/0.1mg，称量范围：41/120g最大量程100g,,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自动内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校正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梅特勒、赛多利斯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万分之一（进口），读数精度：0.1mg，称量范围：220g</w:t>
            </w:r>
          </w:p>
          <w:p w:rsidR="00237593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最大量程220g，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自动内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校正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梅特勒、赛多利斯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立式鼓风干燥箱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DGG-9420AD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430升, ≤70℃。</w:t>
            </w:r>
            <w:proofErr w:type="gramStart"/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标配再</w:t>
            </w:r>
            <w:proofErr w:type="gramEnd"/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另加2块隔板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上海森信仪器设备有限公司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2A0F68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标本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冻存柜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DW-40L262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立式、-40</w:t>
            </w:r>
            <w:r w:rsidRPr="00B327D2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℃</w:t>
            </w: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、≥250L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</w:tr>
      <w:tr w:rsidR="00237593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napToGrid w:val="0"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MDF-25V268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安微</w:t>
            </w:r>
            <w:proofErr w:type="gramEnd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中</w:t>
            </w:r>
            <w:proofErr w:type="gramStart"/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科都菱</w:t>
            </w:r>
            <w:proofErr w:type="gramEnd"/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2A0F68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</w:tbl>
    <w:p w:rsidR="00237593" w:rsidRPr="00325D21" w:rsidRDefault="00237593" w:rsidP="00237593">
      <w:pPr>
        <w:widowControl/>
        <w:spacing w:before="100" w:beforeAutospacing="1" w:after="100" w:afterAutospacing="1"/>
        <w:jc w:val="center"/>
        <w:outlineLvl w:val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/>
          <w:b/>
          <w:sz w:val="28"/>
          <w:szCs w:val="28"/>
        </w:rPr>
        <w:t>GZ2015-1</w:t>
      </w:r>
      <w:r>
        <w:rPr>
          <w:rFonts w:ascii="仿宋_GB2312" w:eastAsia="仿宋_GB2312" w:hAnsi="仿宋_GB2312" w:hint="eastAsia"/>
          <w:b/>
          <w:sz w:val="28"/>
          <w:szCs w:val="28"/>
        </w:rPr>
        <w:t>7</w:t>
      </w:r>
      <w:r w:rsidRPr="00325D21">
        <w:rPr>
          <w:rFonts w:ascii="仿宋_GB2312" w:eastAsia="仿宋_GB2312" w:hAnsi="仿宋_GB2312" w:hint="eastAsia"/>
          <w:b/>
          <w:sz w:val="28"/>
          <w:szCs w:val="28"/>
        </w:rPr>
        <w:t>（</w:t>
      </w:r>
      <w:r w:rsidRPr="00325D21">
        <w:rPr>
          <w:rFonts w:ascii="仿宋_GB2312" w:eastAsia="仿宋_GB2312" w:hAnsi="仿宋_GB2312"/>
          <w:b/>
          <w:sz w:val="28"/>
          <w:szCs w:val="28"/>
        </w:rPr>
        <w:t>2</w:t>
      </w:r>
      <w:r w:rsidRPr="00325D21">
        <w:rPr>
          <w:rFonts w:ascii="仿宋_GB2312" w:eastAsia="仿宋_GB2312" w:hAnsi="仿宋_GB2312" w:hint="eastAsia"/>
          <w:b/>
          <w:sz w:val="28"/>
          <w:szCs w:val="28"/>
        </w:rPr>
        <w:t>）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843"/>
        <w:gridCol w:w="1843"/>
        <w:gridCol w:w="2977"/>
        <w:gridCol w:w="2157"/>
        <w:gridCol w:w="900"/>
      </w:tblGrid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 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配置要求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生产厂家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数量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便携式二氧化碳检测仪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HND880-CO2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       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北京天地首和科技发展有限公司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电导率仪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FE30Kplus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除标配外</w:t>
            </w:r>
            <w:proofErr w:type="gramEnd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,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支原装电极和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瓶电极缓冲液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上海梅特勒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-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托利多仪器公司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酸度计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FE20Kplus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除标配外</w:t>
            </w:r>
            <w:proofErr w:type="gramEnd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,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支原装电极和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套矫正和保存液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上海梅特勒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-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托利多仪器公司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14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酸度计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S220K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标配， </w:t>
            </w:r>
            <w:proofErr w:type="spell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Inlab</w:t>
            </w:r>
            <w:proofErr w:type="spell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Expert Pro-ISM电极，带四点校正液和电极贮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备液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上海梅特勒-托利多仪器公司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电子数显游标卡尺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15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-150MM</w:t>
              </w:r>
            </w:smartTag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桂林广陆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30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培养箱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/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干燥箱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DHG</w:t>
            </w:r>
            <w:smartTag w:uri="urn:schemas-microsoft-com:office:smarttags" w:element="chmetcnv">
              <w:smartTagPr>
                <w:attr w:name="UnitName" w:val="a"/>
                <w:attr w:name="SourceValue" w:val="905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-9053A</w:t>
              </w:r>
            </w:smartTag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上海一恒科学仪器有限公司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全温双层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摇床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NRY-2102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带锁，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双层全温摇床</w:t>
            </w:r>
            <w:proofErr w:type="gramEnd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三面加装飞利浦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LED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光源，配一层弹簧摇板，配一层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100ml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三角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瓶夹摇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板。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上海南荣实验室设备有限公司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全温双层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摇床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NRY-2102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带锁，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双层全温摇床</w:t>
            </w:r>
            <w:proofErr w:type="gramEnd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三面加装飞利浦远红光灯管，配一层弹簧摇板，配一层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100ml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三角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瓶夹摇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板。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 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上海南荣实验室设备有限公司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组培用培养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架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5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层一组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 xml:space="preserve">  </w:t>
              </w: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.</w:t>
              </w: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5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×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0.5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1.8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米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，实用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5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层，防静电喷塑钢板，插式安装，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反光板；插孔暗式布线，每层配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28w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组培专用光谱灯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(led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冷光源）三套，光照独立开关，光照强度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3000lu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5000lux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可调；自动定时。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2.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另配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28w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组培专用光谱灯管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(led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冷光源）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个，自动定时器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济南普朗特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超净工作台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SW-CJ-2FD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双人单面，标配，另配飞利浦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15Wx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荧光灯、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15Wx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紫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外灯各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苏州安泰空气技术有限公司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不锈钢双层推车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RCS</w:t>
            </w:r>
            <w:smartTag w:uri="urn:schemas-microsoft-com:office:smarttags" w:element="chmetcnv">
              <w:smartTagPr>
                <w:attr w:name="UnitName" w:val="a"/>
                <w:attr w:name="SourceValue" w:val="24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-0242A</w:t>
              </w:r>
            </w:smartTag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850*560*</w:t>
            </w:r>
            <w:smartTag w:uri="urn:schemas-microsoft-com:office:smarttags" w:element="chmetcnv">
              <w:smartTagPr>
                <w:attr w:name="UnitName" w:val="mm"/>
                <w:attr w:name="SourceValue" w:val="9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950MM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，最大承重</w:t>
            </w:r>
            <w:smartTag w:uri="urn:schemas-microsoft-com:office:smarttags" w:element="chmetcnv">
              <w:smartTagPr>
                <w:attr w:name="UnitName" w:val="kg"/>
                <w:attr w:name="SourceValue" w:val="2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220KG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，平板式层板，折边厚度</w:t>
            </w:r>
            <w:smartTag w:uri="urn:schemas-microsoft-com:office:smarttags" w:element="chmetcnv">
              <w:smartTagPr>
                <w:attr w:name="UnitName" w:val="m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30MM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。上下层四周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T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字型护栏，护栏高度</w:t>
            </w:r>
            <w:smartTag w:uri="urn:schemas-microsoft-com:office:smarttags" w:element="chmetcnv">
              <w:smartTagPr>
                <w:attr w:name="UnitName" w:val="m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110MM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。不锈钢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sus304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材质。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上海兆庭</w:t>
            </w:r>
            <w:proofErr w:type="gramEnd"/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不锈钢三层推车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RCS-0326B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700*480*</w:t>
            </w:r>
            <w:smartTag w:uri="urn:schemas-microsoft-com:office:smarttags" w:element="chmetcnv">
              <w:smartTagPr>
                <w:attr w:name="UnitName" w:val="mm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900MM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，最大承重</w:t>
            </w:r>
            <w:smartTag w:uri="urn:schemas-microsoft-com:office:smarttags" w:element="chmetcnv">
              <w:smartTagPr>
                <w:attr w:name="UnitName" w:val="kg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180KG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，平板式层板，折边厚度</w:t>
            </w:r>
            <w:smartTag w:uri="urn:schemas-microsoft-com:office:smarttags" w:element="chmetcnv">
              <w:smartTagPr>
                <w:attr w:name="UnitName" w:val="m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30MM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。上下层四周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T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字型护栏，护栏高度</w:t>
            </w:r>
            <w:smartTag w:uri="urn:schemas-microsoft-com:office:smarttags" w:element="chmetcnv">
              <w:smartTagPr>
                <w:attr w:name="UnitName" w:val="mm"/>
                <w:attr w:name="SourceValue" w:val="1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110MM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。不锈钢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sus304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材质。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上海兆庭</w:t>
            </w:r>
            <w:proofErr w:type="gramEnd"/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超声波清洗器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KQ-500DE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昆山舒美牌</w:t>
            </w:r>
            <w:proofErr w:type="gramEnd"/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超声波清洗器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KQ-250DE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昆山舒美牌</w:t>
            </w:r>
            <w:proofErr w:type="gramEnd"/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水浴锅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HH-6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国华电器有限公司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lastRenderedPageBreak/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台式抽真空封口机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DZ-400/</w:t>
            </w: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2F</w:t>
              </w:r>
            </w:smartTag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上海百弘盟申包装机械设备有限公司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人工气候箱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RPX-1000D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标配，净容量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l"/>
              </w:smartTagP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1000L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光源: 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LED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光源,顶置光照，竖直三面光照，4层架板带光照, 光强：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～4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0000LX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。内加湿，外配大容量水箱；另赠送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个亚都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YC-D209E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加湿器。另配30个托架脚,，温控范围：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-5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0℃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，温度波动度：±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1.0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℃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带锁.。</w:t>
            </w:r>
          </w:p>
        </w:tc>
        <w:tc>
          <w:tcPr>
            <w:tcW w:w="2157" w:type="dxa"/>
            <w:vAlign w:val="center"/>
          </w:tcPr>
          <w:p w:rsidR="00237593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上海南荣仪器</w:t>
            </w:r>
            <w:proofErr w:type="gramEnd"/>
          </w:p>
          <w:p w:rsidR="00237593" w:rsidRPr="00542EB1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人工气候箱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RXZ-500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标配，净容量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l"/>
              </w:smartTagP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500L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光源: 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LED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光源,,顶置光照，竖直三面光照，4层架板带光照, 光强：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～2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0000LX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。内加湿，外配大容量水箱；另赠送6个亚都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YC-D209E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加湿器。另配30个托架脚,，温控范围：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-5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0℃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，温度波动度：±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1.0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℃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带锁.。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宁波江南仪器厂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硬度计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GY-4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带固定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架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另外配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个直径为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2.5-3.0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㎜压头</w:t>
            </w:r>
          </w:p>
        </w:tc>
        <w:tc>
          <w:tcPr>
            <w:tcW w:w="2157" w:type="dxa"/>
            <w:vAlign w:val="center"/>
          </w:tcPr>
          <w:p w:rsidR="00237593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浙江托普仪器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电磁炉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ST2106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标配，另配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SZ22S1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SZ24S1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苏泊尔锅各一个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（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304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不锈钢</w:t>
            </w:r>
            <w:smartTag w:uri="urn:schemas-microsoft-com:office:smarttags" w:element="chmetcnv">
              <w:smartTagPr>
                <w:attr w:name="UnitName" w:val="cm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26CM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电磁炉通用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）</w:t>
            </w:r>
          </w:p>
        </w:tc>
        <w:tc>
          <w:tcPr>
            <w:tcW w:w="2157" w:type="dxa"/>
            <w:vAlign w:val="center"/>
          </w:tcPr>
          <w:p w:rsidR="00237593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美的</w:t>
            </w: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集团股份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烤片机</w:t>
            </w:r>
            <w:proofErr w:type="gramEnd"/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LEICA HI1220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除标配外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,再带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一次性刀片5包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(型号: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LEICA819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)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上海莱卡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真空泵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SHB-3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,另配能与真空泵连接的干燥器4个及相应的管道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郑州杜甫仪器厂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4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移动式臭氧发生器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OPV-Y100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济南澳普瑞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电器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热电偶测温仪（生物组织冰点仪）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Yaxin-0232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北京雅欣理仪科技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制冰机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IMS-85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制冰量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(kg/24h):200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，储冰量（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kg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）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:55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，输入功率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(w):800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江苏常熟雪科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外置双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温湿度记录仪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PDEI-2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哈尔滨物格电子技术有限公司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外置光照记录仪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PDE-I1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哈尔滨物格电子技术有限公司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lastRenderedPageBreak/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带灯放大镜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博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莱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特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8608D-8B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镜片类型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: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光学白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玻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镜片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br/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镜片直径：</w:t>
            </w:r>
            <w:smartTag w:uri="urn:schemas-microsoft-com:office:smarttags" w:element="chmetcnv">
              <w:smartTagPr>
                <w:attr w:name="UnitName" w:val="mm"/>
                <w:attr w:name="SourceValue" w:val="1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127mm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br/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放大倍率：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倍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深圳市宝安区沙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井时代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仪器仪表商行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小型水平电泳系统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BG-</w:t>
            </w:r>
            <w:proofErr w:type="spellStart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subMIN</w:t>
            </w:r>
            <w:proofErr w:type="spellEnd"/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1.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凝胶面积：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70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100mm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（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W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×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）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br/>
              <w:t>2.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梳子厚度：</w:t>
            </w:r>
            <w:smartTag w:uri="urn:schemas-microsoft-com:office:smarttags" w:element="chmetcnv">
              <w:smartTagPr>
                <w:attr w:name="UnitName" w:val="mm"/>
                <w:attr w:name="SourceValue" w:val="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0.75mm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1.0mm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、</w:t>
            </w:r>
            <w:smartTag w:uri="urn:schemas-microsoft-com:office:smarttags" w:element="chmetcnv">
              <w:smartTagPr>
                <w:attr w:name="UnitName" w:val="mm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1.5mm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三种厚度；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3.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梳子齿数：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孔、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15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孔两种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齿数；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4.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缓冲液体积：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260ml5.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可承受电压：电压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300V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，电流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150mA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，功率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50w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北京百晶生物技术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迷你垂直电泳系统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BG-</w:t>
            </w:r>
            <w:proofErr w:type="spellStart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blotMIN</w:t>
            </w:r>
            <w:proofErr w:type="spellEnd"/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标配，加配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套转印夹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北京百晶生物技术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多用电泳仪电源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BG-Power3500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标配，可带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台电泳槽。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北京百晶生物技术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应急箱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LF-12012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箱体铝合金条框、铝合金板材</w:t>
            </w:r>
            <w:smartTag w:uri="urn:schemas-microsoft-com:office:smarttags" w:element="chmetcnv">
              <w:smartTagPr>
                <w:attr w:name="UnitName" w:val="cm"/>
                <w:attr w:name="SourceValue" w:val="3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39cm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*</w:t>
            </w:r>
            <w:smartTag w:uri="urn:schemas-microsoft-com:office:smarttags" w:element="chmetcnv">
              <w:smartTagPr>
                <w:attr w:name="UnitName" w:val="cm"/>
                <w:attr w:name="SourceValue" w:val="2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23cm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*</w:t>
            </w:r>
            <w:smartTag w:uri="urn:schemas-microsoft-com:office:smarttags" w:element="chmetcnv">
              <w:smartTagPr>
                <w:attr w:name="UnitName" w:val="cm"/>
                <w:attr w:name="SourceValue" w:val="2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29cm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，另加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种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150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件配件。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北京佰威特电子有限公司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全自动酒精喷雾式手消毒器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VT</w:t>
            </w:r>
            <w:smartTag w:uri="urn:schemas-microsoft-com:office:smarttags" w:element="chmetcnv">
              <w:smartTagPr>
                <w:attr w:name="UnitName" w:val="a"/>
                <w:attr w:name="SourceValue" w:val="872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-8725A</w:t>
              </w:r>
            </w:smartTag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上海沐特电器有限公司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程控恒温恒湿培养箱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BSC-400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标配，全封闭不透光箱体，带锁，另配20个托架脚,外配大容量水箱；另赠送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个亚都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YC-D209E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加湿器。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上海博讯实业集团公司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冷藏冷冻保存箱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HYCD-282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上层冷藏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2~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8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，容积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5"/>
                <w:attr w:name="UnitName" w:val="l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1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85</w:t>
              </w: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L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下层冷冻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-2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40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-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4</w:t>
              </w: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0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，容积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7"/>
                <w:attr w:name="UnitName" w:val="l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9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7</w:t>
              </w: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L</w:t>
              </w:r>
            </w:smartTag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药品保存箱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HYC-940</w:t>
            </w:r>
          </w:p>
        </w:tc>
        <w:tc>
          <w:tcPr>
            <w:tcW w:w="2977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有效容积≧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40"/>
                <w:attr w:name="UnitName" w:val="l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940L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，温度控制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℃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8</w:t>
              </w: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,带锁。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</w:t>
            </w:r>
          </w:p>
        </w:tc>
        <w:tc>
          <w:tcPr>
            <w:tcW w:w="900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PLR1006</w:t>
            </w:r>
          </w:p>
        </w:tc>
        <w:tc>
          <w:tcPr>
            <w:tcW w:w="2977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赛默飞世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尔科技（上海）有限公司</w:t>
            </w:r>
          </w:p>
        </w:tc>
        <w:tc>
          <w:tcPr>
            <w:tcW w:w="900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样品粉碎机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IKA  A11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主机：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1 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；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80ml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研磨杯：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个；防液氮溅出保护罩：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个；液氮漏斗：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德国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IKA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数显糖量计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PAL-1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日本原装，标配，每台送进口电池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日本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ATAGO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20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3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数显糖量计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PAL-2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日本原装，标配，每台送进口电池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2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支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日本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ATAGO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水果类酸度计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可以任选下面的一种水果，柑桔、橙子、菠萝、猕猴桃、苹果、葡萄、梨、草莓、西红柿、桃子、李子、蓝梅、甜瓜等水果。自动校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准和自动温度补偿。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每台酸度计配原装校正液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套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中文说明书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本。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韩国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G-WON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日本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ATAGO 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lastRenderedPageBreak/>
              <w:t>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最小称量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0.1mg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，最大称量不小于</w:t>
            </w:r>
            <w:smartTag w:uri="urn:schemas-microsoft-com:office:smarttags" w:element="chmetcnv">
              <w:smartTagPr>
                <w:attr w:name="UnitName" w:val="g"/>
                <w:attr w:name="SourceValue" w:val="2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220g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可精确到万分之一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.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标准偏差：≤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0.1mg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；线性：≤±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0.2mg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。标配。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5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4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最小称量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1mg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，最大称量不小于</w:t>
            </w:r>
            <w:smartTag w:uri="urn:schemas-microsoft-com:office:smarttags" w:element="chmetcnv">
              <w:smartTagPr>
                <w:attr w:name="UnitName" w:val="g"/>
                <w:attr w:name="SourceValue" w:val="3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/>
                  <w:spacing w:val="-20"/>
                  <w:sz w:val="24"/>
                  <w:szCs w:val="24"/>
                </w:rPr>
                <w:t>320g</w:t>
              </w:r>
            </w:smartTag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 ,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可精确到千分之一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.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标准偏差：≤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 xml:space="preserve">0.1mg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；线性：≤±</w:t>
            </w: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0.2mg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。标配。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10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43</w:t>
            </w:r>
          </w:p>
        </w:tc>
        <w:tc>
          <w:tcPr>
            <w:tcW w:w="1843" w:type="dxa"/>
            <w:vMerge w:val="restart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内置双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光源型光量子计</w:t>
            </w:r>
          </w:p>
        </w:tc>
        <w:tc>
          <w:tcPr>
            <w:tcW w:w="1843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,标定模式：灯光和日光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>测量范围：0-2000 μmol m-2 s-1 (全日光)</w:t>
            </w:r>
          </w:p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灵敏度漂移：每年1％</w:t>
            </w:r>
          </w:p>
          <w:p w:rsidR="00237593" w:rsidRPr="00542EB1" w:rsidRDefault="00237593" w:rsidP="00FF1962">
            <w:pPr>
              <w:snapToGrid w:val="0"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温度漂移：10 - </w:t>
            </w:r>
            <w:smartTag w:uri="urn:schemas-microsoft-com:office:smarttags" w:element="chmetcnv">
              <w:smartTagPr>
                <w:attr w:name="UnitName" w:val="℃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35℃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时&lt;2％ 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>电源：自带标准9V碱性电池</w:t>
            </w: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>电池：200小时</w:t>
            </w: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美国SPECTRUM公司</w:t>
            </w:r>
          </w:p>
        </w:tc>
        <w:tc>
          <w:tcPr>
            <w:tcW w:w="900" w:type="dxa"/>
            <w:vMerge w:val="restart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12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美国APOGEE公司</w:t>
            </w:r>
          </w:p>
        </w:tc>
        <w:tc>
          <w:tcPr>
            <w:tcW w:w="900" w:type="dxa"/>
            <w:vMerge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葡萄酒手动落地软木塞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打塞机</w:t>
            </w:r>
            <w:proofErr w:type="gramEnd"/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shd w:val="clear" w:color="auto" w:fill="auto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北京蓝伯斯科技有限公司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45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氮吹仪</w:t>
            </w:r>
            <w:proofErr w:type="gramEnd"/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MD200-2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室温+5—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150℃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，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标配2个</w:t>
            </w:r>
            <w:proofErr w:type="gramEnd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模块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杭州奥盛仪器有限公司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甲醛吸收器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YKJX-Y500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shd w:val="clear" w:color="auto" w:fill="auto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47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空气净化器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KJF2903E</w:t>
            </w:r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57" w:type="dxa"/>
            <w:shd w:val="clear" w:color="auto" w:fill="auto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北京亚都科技股份有限公司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</w:tr>
      <w:tr w:rsidR="00237593" w:rsidRPr="005A79C9" w:rsidTr="00FF1962">
        <w:trPr>
          <w:trHeight w:val="340"/>
        </w:trPr>
        <w:tc>
          <w:tcPr>
            <w:tcW w:w="709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48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自动凝胶染色工作站</w:t>
            </w:r>
          </w:p>
        </w:tc>
        <w:tc>
          <w:tcPr>
            <w:tcW w:w="1843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DHS </w:t>
            </w:r>
            <w:proofErr w:type="spellStart"/>
            <w:r w:rsidRPr="00542EB1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GelStainer</w:t>
            </w:r>
            <w:proofErr w:type="spellEnd"/>
          </w:p>
        </w:tc>
        <w:tc>
          <w:tcPr>
            <w:tcW w:w="2977" w:type="dxa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标配，染色池40x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cm"/>
              </w:smartTagPr>
              <w:r w:rsidRPr="00542EB1">
                <w:rPr>
                  <w:rFonts w:ascii="华文仿宋" w:eastAsia="华文仿宋" w:hAnsi="华文仿宋" w:hint="eastAsia"/>
                  <w:spacing w:val="-20"/>
                  <w:sz w:val="24"/>
                  <w:szCs w:val="24"/>
                </w:rPr>
                <w:t>35cm</w:t>
              </w:r>
            </w:smartTag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，4个染色隔板，进液试剂瓶数量 5个 ，废液及回收液试剂瓶数量6 </w:t>
            </w:r>
            <w:proofErr w:type="gramStart"/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157" w:type="dxa"/>
            <w:shd w:val="clear" w:color="auto" w:fill="auto"/>
            <w:vAlign w:val="center"/>
          </w:tcPr>
          <w:p w:rsidR="00237593" w:rsidRPr="00542EB1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北京鼎昊源科技有限公司</w:t>
            </w:r>
          </w:p>
        </w:tc>
        <w:tc>
          <w:tcPr>
            <w:tcW w:w="900" w:type="dxa"/>
            <w:vAlign w:val="center"/>
          </w:tcPr>
          <w:p w:rsidR="00237593" w:rsidRPr="00542EB1" w:rsidRDefault="00237593" w:rsidP="00FF1962">
            <w:pPr>
              <w:snapToGrid w:val="0"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</w:tbl>
    <w:p w:rsidR="00237593" w:rsidRPr="00325D21" w:rsidRDefault="00237593" w:rsidP="00237593">
      <w:pPr>
        <w:widowControl/>
        <w:spacing w:before="100" w:beforeAutospacing="1" w:after="100" w:afterAutospacing="1"/>
        <w:jc w:val="center"/>
        <w:outlineLvl w:val="0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/>
          <w:b/>
          <w:sz w:val="28"/>
          <w:szCs w:val="28"/>
        </w:rPr>
        <w:t>GZ2015-1</w:t>
      </w:r>
      <w:r>
        <w:rPr>
          <w:rFonts w:ascii="仿宋_GB2312" w:eastAsia="仿宋_GB2312" w:hAnsi="仿宋_GB2312" w:hint="eastAsia"/>
          <w:b/>
          <w:sz w:val="28"/>
          <w:szCs w:val="28"/>
        </w:rPr>
        <w:t>7</w:t>
      </w:r>
      <w:r w:rsidRPr="00325D21">
        <w:rPr>
          <w:rFonts w:ascii="仿宋_GB2312" w:eastAsia="仿宋_GB2312" w:hAnsi="仿宋_GB2312" w:hint="eastAsia"/>
          <w:b/>
          <w:sz w:val="28"/>
          <w:szCs w:val="28"/>
        </w:rPr>
        <w:t>（</w:t>
      </w:r>
      <w:r>
        <w:rPr>
          <w:rFonts w:ascii="仿宋_GB2312" w:eastAsia="仿宋_GB2312" w:hAnsi="仿宋_GB2312" w:hint="eastAsia"/>
          <w:b/>
          <w:sz w:val="28"/>
          <w:szCs w:val="28"/>
        </w:rPr>
        <w:t>3</w:t>
      </w:r>
      <w:r w:rsidRPr="00325D21">
        <w:rPr>
          <w:rFonts w:ascii="仿宋_GB2312" w:eastAsia="仿宋_GB2312" w:hAnsi="仿宋_GB2312" w:hint="eastAsia"/>
          <w:b/>
          <w:sz w:val="28"/>
          <w:szCs w:val="28"/>
        </w:rPr>
        <w:t>）</w:t>
      </w:r>
    </w:p>
    <w:tbl>
      <w:tblPr>
        <w:tblW w:w="10424" w:type="dxa"/>
        <w:tblInd w:w="-601" w:type="dxa"/>
        <w:tblLook w:val="04A0"/>
      </w:tblPr>
      <w:tblGrid>
        <w:gridCol w:w="709"/>
        <w:gridCol w:w="1701"/>
        <w:gridCol w:w="1981"/>
        <w:gridCol w:w="2981"/>
        <w:gridCol w:w="2184"/>
        <w:gridCol w:w="868"/>
      </w:tblGrid>
      <w:tr w:rsidR="00237593" w:rsidRPr="00320B3F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配置要求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生产厂家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数量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单人无菌工作台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SW-CJ-1F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标配；另配飞利浦15Wx荧光灯、15Wx紫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外灯各10个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苏州安泰空气技术有限公司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4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低温冰箱（-40℃）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PLF276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赛默飞世</w:t>
            </w:r>
            <w:proofErr w:type="gramEnd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尔科技（中国）有限公司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4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FL362型</w:t>
            </w:r>
          </w:p>
        </w:tc>
        <w:tc>
          <w:tcPr>
            <w:tcW w:w="29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中科美菱</w:t>
            </w:r>
          </w:p>
        </w:tc>
        <w:tc>
          <w:tcPr>
            <w:tcW w:w="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DW-40L348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青岛海尔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药品冷藏箱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YLC-370-0-4C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中科美菱集团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4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台式电热鼓风干燥箱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DHG-9240(A）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标配；显示器在上方，便于观察和操作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上海森信实验仪器有限公司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7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数显恒温水浴锅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DK-S24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标配，双列四孔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上海森信实验仪器有限公司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5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数显恒温水浴锅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DK-S26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双列六孔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上海森信实验仪器有限公司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5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电磁炉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SDHC15-210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标配，另配SZ22S1、SZ24S1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苏泊尔锅各一个</w:t>
            </w:r>
            <w:proofErr w:type="gramEnd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（ 304不锈钢26CM 电磁炉通用）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苏泊尔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5 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微波炉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EG720KG4-NA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美的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洗杯机</w:t>
            </w:r>
            <w:proofErr w:type="gram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H502L</w:t>
            </w:r>
          </w:p>
        </w:tc>
        <w:tc>
          <w:tcPr>
            <w:tcW w:w="29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标配，另配清洗葡萄酒标准品尝杯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的筐栏一套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美国HOBART</w:t>
            </w: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公司</w:t>
            </w: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UC-M</w:t>
            </w:r>
          </w:p>
        </w:tc>
        <w:tc>
          <w:tcPr>
            <w:tcW w:w="2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德国温特豪德</w:t>
            </w: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分析天平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1/100最大称重：2200g，精度：0.01g     ，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自动内</w:t>
            </w:r>
            <w:proofErr w:type="gramEnd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校；具备RS-232C接口及DATA I/O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接口标配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分析天平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1/1000最大称重：320g，精度：1mg ，内置砝码一键式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自动内</w:t>
            </w:r>
            <w:proofErr w:type="gramEnd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校；具备RS-232C接口及DATA I/O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接口标配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分析天平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1/10000最大称重：320g，精度：0.1mg，内置砝码一键式</w:t>
            </w:r>
            <w:proofErr w:type="gramStart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自动内</w:t>
            </w:r>
            <w:proofErr w:type="gramEnd"/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校；具备DATA I/O接口</w:t>
            </w:r>
          </w:p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标配；另配校正砝码一套，防尘罩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</w:tr>
      <w:tr w:rsidR="00237593" w:rsidRPr="00320B3F" w:rsidTr="00FF1962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分析天平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十万分之一</w:t>
            </w: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最大称重：220g/82g，精度：0.1mg/0.01mg     内置砝码全自动校正；具备RS-232C接口及DATA I/O接口，可连接电脑打印机</w:t>
            </w:r>
          </w:p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标配；另配校正砝码一套，防尘罩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</w:tbl>
    <w:p w:rsidR="00237593" w:rsidRDefault="00237593" w:rsidP="00237593">
      <w:pPr>
        <w:pStyle w:val="tt1"/>
        <w:jc w:val="center"/>
        <w:rPr>
          <w:rFonts w:ascii="仿宋_GB2312" w:eastAsia="仿宋_GB2312" w:hAnsi="仿宋_GB2312" w:cs="Times New Roman"/>
          <w:b/>
          <w:kern w:val="2"/>
          <w:sz w:val="28"/>
          <w:szCs w:val="28"/>
        </w:rPr>
      </w:pPr>
      <w:r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GZ2015-17</w:t>
      </w:r>
      <w:r w:rsidRPr="00DF10C8"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（</w:t>
      </w:r>
      <w:r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4</w:t>
      </w:r>
      <w:r w:rsidRPr="00DF10C8"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）</w:t>
      </w:r>
    </w:p>
    <w:tbl>
      <w:tblPr>
        <w:tblW w:w="10065" w:type="dxa"/>
        <w:tblInd w:w="-601" w:type="dxa"/>
        <w:tblLook w:val="04A0"/>
      </w:tblPr>
      <w:tblGrid>
        <w:gridCol w:w="687"/>
        <w:gridCol w:w="1440"/>
        <w:gridCol w:w="2163"/>
        <w:gridCol w:w="3216"/>
        <w:gridCol w:w="1871"/>
        <w:gridCol w:w="688"/>
      </w:tblGrid>
      <w:tr w:rsidR="00237593" w:rsidRPr="00320B3F" w:rsidTr="00FF19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配置要求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生产厂家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数量</w:t>
            </w:r>
          </w:p>
        </w:tc>
      </w:tr>
      <w:tr w:rsidR="00237593" w:rsidRPr="00320B3F" w:rsidTr="00FF19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冷藏冰箱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BCD-649WADV/649升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对开门；风冷；电脑式控制；变频；总容积649升；</w:t>
            </w: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>冷冻室236升；冷藏室413 升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海尔集团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Default="00237593" w:rsidP="00FF1962">
            <w:pPr>
              <w:spacing w:line="3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</w:tr>
      <w:tr w:rsidR="00237593" w:rsidRPr="00320B3F" w:rsidTr="00FF1962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冷藏冰箱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BCD-339WBA/339升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多门开门方式；上对门，下抽屉；LED显示气候类型，亚温带型（SN）-温带型（N）-亚热带型（ST）；风冷；电脑式控</w:t>
            </w: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制；变频；总容积339升；冷冻室77升；冷藏室262升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海尔集团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Default="00237593" w:rsidP="00FF1962">
            <w:pPr>
              <w:spacing w:line="34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237593" w:rsidRPr="00320B3F" w:rsidTr="00FF1962">
        <w:trPr>
          <w:trHeight w:val="6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9212E4" w:rsidRDefault="00237593" w:rsidP="00FF1962">
            <w:pPr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9212E4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万分之一;220g/0.1mg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lef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</w:tbl>
    <w:p w:rsidR="00237593" w:rsidRDefault="00237593" w:rsidP="00237593">
      <w:pPr>
        <w:pStyle w:val="tt1"/>
        <w:jc w:val="center"/>
        <w:rPr>
          <w:rFonts w:ascii="仿宋_GB2312" w:eastAsia="仿宋_GB2312" w:hAnsi="仿宋_GB2312" w:cs="Times New Roman"/>
          <w:b/>
          <w:kern w:val="2"/>
          <w:sz w:val="28"/>
          <w:szCs w:val="28"/>
        </w:rPr>
      </w:pPr>
      <w:r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GZ2015-17</w:t>
      </w:r>
      <w:r w:rsidRPr="00DF10C8"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（</w:t>
      </w:r>
      <w:r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5</w:t>
      </w:r>
      <w:r w:rsidRPr="00DF10C8">
        <w:rPr>
          <w:rFonts w:ascii="仿宋_GB2312" w:eastAsia="仿宋_GB2312" w:hAnsi="仿宋_GB2312" w:cs="Times New Roman" w:hint="eastAsia"/>
          <w:b/>
          <w:kern w:val="2"/>
          <w:sz w:val="28"/>
          <w:szCs w:val="28"/>
        </w:rPr>
        <w:t>）</w:t>
      </w:r>
    </w:p>
    <w:tbl>
      <w:tblPr>
        <w:tblW w:w="10065" w:type="dxa"/>
        <w:tblInd w:w="-601" w:type="dxa"/>
        <w:tblLook w:val="04A0"/>
      </w:tblPr>
      <w:tblGrid>
        <w:gridCol w:w="709"/>
        <w:gridCol w:w="2127"/>
        <w:gridCol w:w="1984"/>
        <w:gridCol w:w="2268"/>
        <w:gridCol w:w="2268"/>
        <w:gridCol w:w="709"/>
      </w:tblGrid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设备名称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规格型号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配置要求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生产厂家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93" w:rsidRPr="00320B3F" w:rsidRDefault="00237593" w:rsidP="00FF1962">
            <w:pPr>
              <w:widowControl/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20B3F">
              <w:rPr>
                <w:rFonts w:ascii="华文仿宋" w:eastAsia="华文仿宋" w:hAnsi="华文仿宋"/>
                <w:spacing w:val="-20"/>
                <w:sz w:val="24"/>
                <w:szCs w:val="24"/>
              </w:rPr>
              <w:t>数量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数显恒温水浴锅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HH-8型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常州国</w:t>
            </w:r>
            <w:proofErr w:type="gramEnd"/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华仪器公司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电热鼓风干燥箱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DHG-9240A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上海精宏实验设备公司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自动电热消解器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AED-IV型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40孔,带架子一个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北京核工业研究所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电导率仪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DDS-307A型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上海精密仪器公司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真空泵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2ZX-2型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北京科伟仪器公司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2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土壤筛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筛孔直径0.25mm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带底盖+上盖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杭州托普公司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15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土壤筛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筛孔直径1.00mm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杭州托普公司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15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proofErr w:type="gramStart"/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土壤环刀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带手柄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杭州托普公司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3C5D06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100</w:t>
            </w:r>
          </w:p>
        </w:tc>
      </w:tr>
      <w:tr w:rsidR="00237593" w:rsidRPr="00320B3F" w:rsidTr="00FF1962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D10582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D1058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电子天平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D10582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D10582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D1058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双量程测量精度： 0.01/0.1mg ；</w:t>
            </w:r>
            <w:r w:rsidRPr="00D1058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br/>
              <w:t xml:space="preserve">测量范围41/120g　</w:t>
            </w:r>
          </w:p>
          <w:p w:rsidR="00237593" w:rsidRPr="00D10582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D10582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标准配置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 w:rsidRPr="00542EB1"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梅特勒、岛津、赛多利斯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93" w:rsidRPr="003C5D06" w:rsidRDefault="00237593" w:rsidP="00FF1962">
            <w:pPr>
              <w:spacing w:line="340" w:lineRule="exact"/>
              <w:jc w:val="center"/>
              <w:rPr>
                <w:rFonts w:ascii="华文仿宋" w:eastAsia="华文仿宋" w:hAnsi="华文仿宋"/>
                <w:spacing w:val="-2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pacing w:val="-20"/>
                <w:sz w:val="24"/>
                <w:szCs w:val="24"/>
              </w:rPr>
              <w:t>1</w:t>
            </w:r>
          </w:p>
        </w:tc>
      </w:tr>
    </w:tbl>
    <w:p w:rsidR="00237593" w:rsidRDefault="00237593" w:rsidP="00237593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_GB2312" w:eastAsia="仿宋_GB2312"/>
          <w:b/>
        </w:rPr>
      </w:pPr>
      <w:r w:rsidRPr="00A84890">
        <w:rPr>
          <w:rFonts w:ascii="仿宋_GB2312" w:eastAsia="仿宋_GB2312" w:hAnsi="微软雅黑" w:cs="宋体" w:hint="eastAsia"/>
          <w:b/>
          <w:bCs/>
          <w:color w:val="000000"/>
          <w:kern w:val="0"/>
          <w:szCs w:val="21"/>
        </w:rPr>
        <w:t>注：以上技术指标、功能要求均为参考，投标设备指标配置可等同或优于以上要求。</w:t>
      </w:r>
      <w:r>
        <w:rPr>
          <w:rFonts w:ascii="仿宋_GB2312" w:eastAsia="仿宋_GB2312" w:hint="eastAsia"/>
          <w:b/>
        </w:rPr>
        <w:t xml:space="preserve">    </w:t>
      </w:r>
    </w:p>
    <w:p w:rsidR="004358AB" w:rsidRPr="00237593" w:rsidRDefault="004358AB" w:rsidP="00323B43"/>
    <w:sectPr w:rsidR="004358AB" w:rsidRPr="00237593" w:rsidSect="00912E58">
      <w:footerReference w:type="even" r:id="rId5"/>
      <w:footerReference w:type="default" r:id="rId6"/>
      <w:footerReference w:type="first" r:id="rId7"/>
      <w:pgSz w:w="11907" w:h="16840"/>
      <w:pgMar w:top="1276" w:right="1361" w:bottom="1238" w:left="1276" w:header="851" w:footer="992" w:gutter="0"/>
      <w:pgNumType w:fmt="numberInDash" w:start="1"/>
      <w:cols w:space="720"/>
      <w:titlePg/>
      <w:docGrid w:type="lines" w:linePitch="310" w:charSpace="1060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237593">
    <w:pPr>
      <w:pStyle w:val="a4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- 11 -</w:t>
    </w:r>
    <w:r>
      <w:fldChar w:fldCharType="end"/>
    </w:r>
  </w:p>
  <w:p w:rsidR="001A2D31" w:rsidRDefault="002375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237593" w:rsidP="001A2D31">
    <w:pPr>
      <w:pStyle w:val="a4"/>
      <w:ind w:firstLineChars="2450" w:firstLine="4410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  <w:noProof/>
      </w:rPr>
      <w:t>- 9 -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31" w:rsidRDefault="00237593">
    <w:pPr>
      <w:pStyle w:val="a4"/>
      <w:ind w:firstLineChars="2450" w:firstLine="4410"/>
    </w:pPr>
    <w:r>
      <w:rPr>
        <w:rFonts w:hint="eastAsia"/>
      </w:rPr>
      <w:t>-1-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000000A"/>
    <w:multiLevelType w:val="singleLevel"/>
    <w:tmpl w:val="0000000A"/>
    <w:lvl w:ilvl="0">
      <w:start w:val="3"/>
      <w:numFmt w:val="decimal"/>
      <w:suff w:val="nothing"/>
      <w:lvlText w:val="%1、"/>
      <w:lvlJc w:val="left"/>
    </w:lvl>
  </w:abstractNum>
  <w:abstractNum w:abstractNumId="3">
    <w:nsid w:val="00000010"/>
    <w:multiLevelType w:val="singleLevel"/>
    <w:tmpl w:val="0000001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036A2F0E"/>
    <w:multiLevelType w:val="hybridMultilevel"/>
    <w:tmpl w:val="2F842332"/>
    <w:lvl w:ilvl="0" w:tplc="5E6242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803B24"/>
    <w:multiLevelType w:val="hybridMultilevel"/>
    <w:tmpl w:val="51745710"/>
    <w:lvl w:ilvl="0" w:tplc="AAB433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03703F"/>
    <w:multiLevelType w:val="hybridMultilevel"/>
    <w:tmpl w:val="BA0867C8"/>
    <w:lvl w:ilvl="0" w:tplc="10CCD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B11C88"/>
    <w:multiLevelType w:val="hybridMultilevel"/>
    <w:tmpl w:val="6EF080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64607A"/>
    <w:multiLevelType w:val="hybridMultilevel"/>
    <w:tmpl w:val="CE727B1A"/>
    <w:lvl w:ilvl="0" w:tplc="D2964F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5E2773"/>
    <w:multiLevelType w:val="hybridMultilevel"/>
    <w:tmpl w:val="591280E6"/>
    <w:lvl w:ilvl="0" w:tplc="66CE63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7D15670"/>
    <w:multiLevelType w:val="multilevel"/>
    <w:tmpl w:val="47D15670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1">
    <w:nsid w:val="483C7BD0"/>
    <w:multiLevelType w:val="hybridMultilevel"/>
    <w:tmpl w:val="F000EC78"/>
    <w:lvl w:ilvl="0" w:tplc="04F8030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C23186"/>
    <w:multiLevelType w:val="hybridMultilevel"/>
    <w:tmpl w:val="1F32055C"/>
    <w:lvl w:ilvl="0" w:tplc="CF52056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A776D5"/>
    <w:multiLevelType w:val="multilevel"/>
    <w:tmpl w:val="1374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B7404"/>
    <w:multiLevelType w:val="hybridMultilevel"/>
    <w:tmpl w:val="6444FC4A"/>
    <w:lvl w:ilvl="0" w:tplc="FCF2922E">
      <w:start w:val="3"/>
      <w:numFmt w:val="decimal"/>
      <w:lvlText w:val="%1、"/>
      <w:lvlJc w:val="left"/>
      <w:pPr>
        <w:ind w:left="360" w:hanging="360"/>
      </w:pPr>
      <w:rPr>
        <w:rFonts w:eastAsia="新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E42E8D"/>
    <w:multiLevelType w:val="hybridMultilevel"/>
    <w:tmpl w:val="93B4D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F0E5A24">
      <w:start w:val="1"/>
      <w:numFmt w:val="japaneseCounting"/>
      <w:lvlText w:val="（%2）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9380924"/>
    <w:multiLevelType w:val="hybridMultilevel"/>
    <w:tmpl w:val="3BD83FC6"/>
    <w:lvl w:ilvl="0" w:tplc="EBAE01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6A1D56"/>
    <w:multiLevelType w:val="hybridMultilevel"/>
    <w:tmpl w:val="8E4A527E"/>
    <w:lvl w:ilvl="0" w:tplc="B04CF13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1FE1C1D"/>
    <w:multiLevelType w:val="hybridMultilevel"/>
    <w:tmpl w:val="C8DAFBFA"/>
    <w:lvl w:ilvl="0" w:tplc="4754E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A22720C"/>
    <w:multiLevelType w:val="hybridMultilevel"/>
    <w:tmpl w:val="03927680"/>
    <w:lvl w:ilvl="0" w:tplc="5EF8EDD8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A2F5DD9"/>
    <w:multiLevelType w:val="hybridMultilevel"/>
    <w:tmpl w:val="F532013A"/>
    <w:lvl w:ilvl="0" w:tplc="8EE46C0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6C12470C"/>
    <w:multiLevelType w:val="hybridMultilevel"/>
    <w:tmpl w:val="97DC765C"/>
    <w:lvl w:ilvl="0" w:tplc="0276B720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22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8"/>
  </w:num>
  <w:num w:numId="11">
    <w:abstractNumId w:val="15"/>
  </w:num>
  <w:num w:numId="12">
    <w:abstractNumId w:val="22"/>
  </w:num>
  <w:num w:numId="13">
    <w:abstractNumId w:val="21"/>
  </w:num>
  <w:num w:numId="14">
    <w:abstractNumId w:val="6"/>
  </w:num>
  <w:num w:numId="15">
    <w:abstractNumId w:val="0"/>
  </w:num>
  <w:num w:numId="16">
    <w:abstractNumId w:val="1"/>
  </w:num>
  <w:num w:numId="17">
    <w:abstractNumId w:val="18"/>
  </w:num>
  <w:num w:numId="18">
    <w:abstractNumId w:val="20"/>
  </w:num>
  <w:num w:numId="19">
    <w:abstractNumId w:val="9"/>
  </w:num>
  <w:num w:numId="20">
    <w:abstractNumId w:val="3"/>
  </w:num>
  <w:num w:numId="21">
    <w:abstractNumId w:val="19"/>
  </w:num>
  <w:num w:numId="22">
    <w:abstractNumId w:val="2"/>
  </w:num>
  <w:num w:numId="23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37593"/>
    <w:rsid w:val="00196E38"/>
    <w:rsid w:val="00237593"/>
    <w:rsid w:val="00323B43"/>
    <w:rsid w:val="003D37D8"/>
    <w:rsid w:val="004358AB"/>
    <w:rsid w:val="008B7726"/>
    <w:rsid w:val="008C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9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paragraph" w:styleId="1">
    <w:name w:val="heading 1"/>
    <w:basedOn w:val="a"/>
    <w:next w:val="a"/>
    <w:link w:val="1Char"/>
    <w:qFormat/>
    <w:rsid w:val="00237593"/>
    <w:pPr>
      <w:keepNext/>
      <w:outlineLvl w:val="0"/>
    </w:pPr>
    <w:rPr>
      <w:rFonts w:ascii="宋体" w:eastAsia="宋体" w:hAnsi="宋体" w:cs="Times New Roman"/>
      <w:b/>
      <w:color w:val="00000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59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37593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37593"/>
    <w:rPr>
      <w:rFonts w:ascii="宋体" w:eastAsia="宋体" w:hAnsi="宋体" w:cs="Times New Roman"/>
      <w:b/>
      <w:color w:val="000000"/>
      <w:kern w:val="2"/>
      <w:sz w:val="21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23759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237593"/>
    <w:rPr>
      <w:rFonts w:ascii="Arial" w:eastAsia="黑体" w:hAnsi="Arial" w:cs="Times New Roman"/>
      <w:b/>
      <w:bCs/>
      <w:kern w:val="2"/>
      <w:sz w:val="28"/>
      <w:szCs w:val="28"/>
    </w:rPr>
  </w:style>
  <w:style w:type="paragraph" w:customStyle="1" w:styleId="tt1">
    <w:name w:val="tt1"/>
    <w:basedOn w:val="a"/>
    <w:rsid w:val="00237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nhideWhenUsed/>
    <w:rsid w:val="00237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593"/>
    <w:rPr>
      <w:rFonts w:eastAsiaTheme="minorEastAsia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23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593"/>
    <w:rPr>
      <w:rFonts w:eastAsiaTheme="minorEastAsia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37593"/>
    <w:pPr>
      <w:ind w:firstLineChars="200" w:firstLine="420"/>
    </w:pPr>
  </w:style>
  <w:style w:type="character" w:styleId="a6">
    <w:name w:val="page number"/>
    <w:basedOn w:val="a0"/>
    <w:rsid w:val="00237593"/>
  </w:style>
  <w:style w:type="paragraph" w:styleId="a7">
    <w:name w:val="Balloon Text"/>
    <w:basedOn w:val="a"/>
    <w:link w:val="Char1"/>
    <w:unhideWhenUsed/>
    <w:rsid w:val="00237593"/>
    <w:rPr>
      <w:sz w:val="18"/>
      <w:szCs w:val="18"/>
    </w:rPr>
  </w:style>
  <w:style w:type="character" w:customStyle="1" w:styleId="Char1">
    <w:name w:val="批注框文本 Char"/>
    <w:basedOn w:val="a0"/>
    <w:link w:val="a7"/>
    <w:rsid w:val="00237593"/>
    <w:rPr>
      <w:rFonts w:eastAsiaTheme="minorEastAsia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37593"/>
    <w:rPr>
      <w:color w:val="0000FF"/>
      <w:u w:val="single"/>
    </w:rPr>
  </w:style>
  <w:style w:type="table" w:styleId="a9">
    <w:name w:val="Table Grid"/>
    <w:basedOn w:val="a1"/>
    <w:rsid w:val="00237593"/>
    <w:pPr>
      <w:spacing w:after="0" w:line="240" w:lineRule="auto"/>
    </w:pPr>
    <w:rPr>
      <w:rFonts w:ascii="Calibri" w:eastAsia="宋体" w:hAnsi="Calibri" w:cs="Times New Roman"/>
      <w:kern w:val="2"/>
      <w:sz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3759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a">
    <w:name w:val="正文 + 居中"/>
    <w:basedOn w:val="a"/>
    <w:rsid w:val="00237593"/>
    <w:pPr>
      <w:spacing w:line="360" w:lineRule="auto"/>
      <w:jc w:val="center"/>
    </w:pPr>
    <w:rPr>
      <w:rFonts w:ascii="Times New Roman" w:eastAsia="宋体" w:hAnsi="Times New Roman" w:cs="Times New Roman"/>
      <w:szCs w:val="20"/>
    </w:rPr>
  </w:style>
  <w:style w:type="character" w:customStyle="1" w:styleId="bold2">
    <w:name w:val="bold2"/>
    <w:rsid w:val="00237593"/>
    <w:rPr>
      <w:b/>
      <w:bCs/>
    </w:rPr>
  </w:style>
  <w:style w:type="character" w:customStyle="1" w:styleId="style11">
    <w:name w:val="style11"/>
    <w:rsid w:val="00237593"/>
    <w:rPr>
      <w:color w:val="000000"/>
    </w:rPr>
  </w:style>
  <w:style w:type="character" w:customStyle="1" w:styleId="titleemph1">
    <w:name w:val="title_emph1"/>
    <w:rsid w:val="00237593"/>
    <w:rPr>
      <w:rFonts w:ascii="Arial" w:hAnsi="Arial" w:cs="Arial" w:hint="default"/>
      <w:b/>
      <w:bCs/>
      <w:sz w:val="18"/>
      <w:szCs w:val="18"/>
    </w:rPr>
  </w:style>
  <w:style w:type="paragraph" w:styleId="ab">
    <w:name w:val="Body Text Indent"/>
    <w:basedOn w:val="a"/>
    <w:link w:val="Char2"/>
    <w:rsid w:val="00237593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缩进 Char"/>
    <w:basedOn w:val="a0"/>
    <w:link w:val="ab"/>
    <w:rsid w:val="00237593"/>
    <w:rPr>
      <w:rFonts w:ascii="Times New Roman" w:eastAsia="宋体" w:hAnsi="Times New Roman" w:cs="Times New Roman"/>
      <w:kern w:val="2"/>
      <w:sz w:val="24"/>
      <w:szCs w:val="24"/>
    </w:rPr>
  </w:style>
  <w:style w:type="paragraph" w:styleId="ac">
    <w:name w:val="Date"/>
    <w:basedOn w:val="a"/>
    <w:next w:val="a"/>
    <w:link w:val="Char3"/>
    <w:rsid w:val="00237593"/>
    <w:pPr>
      <w:ind w:leftChars="2500" w:left="100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日期 Char"/>
    <w:basedOn w:val="a0"/>
    <w:link w:val="ac"/>
    <w:rsid w:val="00237593"/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CharCharChar">
    <w:name w:val="Char Char Char Char"/>
    <w:basedOn w:val="a"/>
    <w:rsid w:val="00237593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28"/>
      <w:szCs w:val="28"/>
      <w:lang w:eastAsia="en-US"/>
    </w:rPr>
  </w:style>
  <w:style w:type="paragraph" w:styleId="ad">
    <w:name w:val="Normal (Web)"/>
    <w:basedOn w:val="a"/>
    <w:rsid w:val="00237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paragraph" w:customStyle="1" w:styleId="Char4">
    <w:name w:val="Char"/>
    <w:basedOn w:val="a"/>
    <w:rsid w:val="00237593"/>
    <w:pPr>
      <w:tabs>
        <w:tab w:val="left" w:pos="425"/>
      </w:tabs>
      <w:ind w:left="425" w:hanging="425"/>
    </w:pPr>
    <w:rPr>
      <w:rFonts w:ascii="Times New Roman" w:eastAsia="宋体" w:hAnsi="Times New Roman" w:cs="Times New Roman"/>
      <w:szCs w:val="20"/>
    </w:rPr>
  </w:style>
  <w:style w:type="paragraph" w:customStyle="1" w:styleId="CharCharCharCharCharCharCharCharChar">
    <w:name w:val="Char Char Char Char Char Char Char Char Char"/>
    <w:basedOn w:val="a"/>
    <w:rsid w:val="00237593"/>
    <w:pPr>
      <w:widowControl/>
      <w:spacing w:beforeLines="50" w:afterLines="10" w:line="400" w:lineRule="exact"/>
      <w:jc w:val="left"/>
    </w:pPr>
    <w:rPr>
      <w:rFonts w:ascii="Times New Roman" w:eastAsia="宋体" w:hAnsi="Times New Roman" w:cs="Times New Roman"/>
      <w:szCs w:val="20"/>
    </w:rPr>
  </w:style>
  <w:style w:type="paragraph" w:customStyle="1" w:styleId="2">
    <w:name w:val="列出段落2"/>
    <w:basedOn w:val="a"/>
    <w:rsid w:val="0023759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intro">
    <w:name w:val="intro"/>
    <w:basedOn w:val="a"/>
    <w:rsid w:val="00237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1063</Words>
  <Characters>6063</Characters>
  <Application>Microsoft Office Word</Application>
  <DocSecurity>0</DocSecurity>
  <Lines>50</Lines>
  <Paragraphs>14</Paragraphs>
  <ScaleCrop>false</ScaleCrop>
  <Company>微软中国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2015-10-28T09:49:00Z</dcterms:created>
  <dcterms:modified xsi:type="dcterms:W3CDTF">2015-10-28T09:49:00Z</dcterms:modified>
</cp:coreProperties>
</file>