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75" w:rsidRPr="009F0790" w:rsidRDefault="00E90175" w:rsidP="00E90175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14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E90175" w:rsidRDefault="00E90175" w:rsidP="00E90175">
      <w:pPr>
        <w:spacing w:line="500" w:lineRule="exact"/>
        <w:ind w:left="1383" w:hangingChars="492" w:hanging="1383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BF17A0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气相色谱质联用仪、全自动热解析系统、三位一体全自动固相微萃取进样系统采购项目</w:t>
      </w:r>
    </w:p>
    <w:p w:rsidR="00E90175" w:rsidRPr="00B84B1E" w:rsidRDefault="00E90175" w:rsidP="00E90175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33</w:t>
      </w:r>
      <w:bookmarkStart w:id="0" w:name="_GoBack"/>
      <w:bookmarkEnd w:id="0"/>
    </w:p>
    <w:p w:rsidR="00E90175" w:rsidRPr="00B84B1E" w:rsidRDefault="00E90175" w:rsidP="00E90175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E90175" w:rsidRPr="00EF0D1A" w:rsidRDefault="00E90175" w:rsidP="00E90175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E90175" w:rsidRDefault="00E90175" w:rsidP="00E90175"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Pr="00E115F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2340"/>
        <w:gridCol w:w="5955"/>
        <w:gridCol w:w="709"/>
      </w:tblGrid>
      <w:tr w:rsidR="00E90175" w:rsidRPr="00487593" w:rsidTr="00943693">
        <w:trPr>
          <w:trHeight w:val="570"/>
        </w:trPr>
        <w:tc>
          <w:tcPr>
            <w:tcW w:w="778" w:type="dxa"/>
            <w:shd w:val="clear" w:color="auto" w:fill="auto"/>
            <w:vAlign w:val="center"/>
            <w:hideMark/>
          </w:tcPr>
          <w:p w:rsidR="00E90175" w:rsidRPr="00487593" w:rsidRDefault="00E90175" w:rsidP="0094369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</w:pPr>
            <w:r w:rsidRPr="00487593"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E90175" w:rsidRPr="00487593" w:rsidRDefault="00E90175" w:rsidP="0094369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</w:pPr>
            <w:r w:rsidRPr="00487593"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5955" w:type="dxa"/>
            <w:shd w:val="clear" w:color="auto" w:fill="auto"/>
            <w:vAlign w:val="center"/>
            <w:hideMark/>
          </w:tcPr>
          <w:p w:rsidR="00E90175" w:rsidRPr="00487593" w:rsidRDefault="00E90175" w:rsidP="0094369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Cs w:val="21"/>
              </w:rPr>
              <w:t>技</w:t>
            </w:r>
            <w:r w:rsidRPr="00487593"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  <w:t>配置要求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0175" w:rsidRPr="00487593" w:rsidRDefault="00E90175" w:rsidP="0094369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</w:pPr>
            <w:r w:rsidRPr="00487593"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E90175" w:rsidRPr="00487593" w:rsidTr="00943693">
        <w:trPr>
          <w:trHeight w:val="830"/>
        </w:trPr>
        <w:tc>
          <w:tcPr>
            <w:tcW w:w="778" w:type="dxa"/>
            <w:shd w:val="clear" w:color="auto" w:fill="auto"/>
            <w:vAlign w:val="center"/>
          </w:tcPr>
          <w:p w:rsidR="00E90175" w:rsidRPr="00DB5973" w:rsidRDefault="00E90175" w:rsidP="00943693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F1294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1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90175" w:rsidRPr="00DB5973" w:rsidRDefault="00E90175" w:rsidP="00943693">
            <w:pPr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BF1294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气相色谱质谱联用仪</w:t>
            </w:r>
          </w:p>
        </w:tc>
        <w:tc>
          <w:tcPr>
            <w:tcW w:w="5955" w:type="dxa"/>
            <w:shd w:val="clear" w:color="auto" w:fill="auto"/>
          </w:tcPr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技术参术：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1 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离子源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1.1离子化法：EI；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1.2离子源温度：</w:t>
            </w:r>
            <w:smartTag w:uri="urn:schemas-microsoft-com:office:smarttags" w:element="chmetcnv">
              <w:smartTagPr>
                <w:attr w:name="UnitName" w:val="℃"/>
                <w:attr w:name="SourceValue" w:val="1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140℃</w:t>
              </w:r>
            </w:smartTag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～ </w:t>
            </w:r>
            <w:smartTag w:uri="urn:schemas-microsoft-com:office:smarttags" w:element="chmetcnv">
              <w:smartTagPr>
                <w:attr w:name="UnitName" w:val="℃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300℃</w:t>
              </w:r>
            </w:smartTag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质量分析器</w:t>
            </w:r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质量分析器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2.1 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质量范围：m/z 1.5 ～ 1050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2.2 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扫描速度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：最高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达到15000</w:t>
            </w:r>
            <w:r w:rsidRPr="00EA355E">
              <w:rPr>
                <w:rFonts w:hint="eastAsia"/>
                <w:sz w:val="24"/>
              </w:rPr>
              <w:t xml:space="preserve"> u/sec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2.3.分辨率：R≧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2M</w:t>
              </w:r>
            </w:smartTag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2.4稳定性：≤±0.1u/48小时 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2.5  MS接口：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50℃</w:t>
              </w:r>
            </w:smartTag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～ </w:t>
            </w:r>
            <w:smartTag w:uri="urn:schemas-microsoft-com:office:smarttags" w:element="chmetcnv">
              <w:smartTagPr>
                <w:attr w:name="UnitName" w:val="℃"/>
                <w:attr w:name="SourceValue" w:val="3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350℃</w:t>
              </w:r>
            </w:smartTag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 检测器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3.1检测器单元：二次电子倍增管</w:t>
            </w:r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4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柱温箱</w:t>
            </w:r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4.1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操作范围：室温以上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℃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10℃</w:t>
              </w:r>
            </w:smartTag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0"/>
                <w:attr w:name="UnitName" w:val="℃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450℃</w:t>
              </w:r>
            </w:smartTag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.2"/>
                <w:attr w:name="UnitName" w:val="升"/>
              </w:smartTagPr>
              <w:r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4.2 升</w:t>
              </w:r>
            </w:smartTag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温速度：大于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25</w:t>
              </w: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℃</w:t>
              </w:r>
            </w:smartTag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/min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5 真空系统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5.1泵：涡轮分子泵排气系统,不少于</w:t>
            </w:r>
            <w:smartTag w:uri="urn:schemas-microsoft-com:office:smarttags" w:element="chmetcnv">
              <w:smartTagPr>
                <w:attr w:name="UnitName" w:val="l"/>
                <w:attr w:name="SourceValue" w:val="3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A355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320L</w:t>
              </w:r>
            </w:smartTag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/sec </w:t>
            </w:r>
          </w:p>
          <w:p w:rsidR="00E90175" w:rsidRPr="00EA355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5.2柱流量：He、最大10mL/min</w:t>
            </w:r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6 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进</w:t>
            </w: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样系统：电子流量控制毛细管进样口</w:t>
            </w:r>
          </w:p>
          <w:p w:rsidR="00E90175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EA355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7 工作站（软件）：原装英文界面工作站，NIST谱库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配置要求：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1相色谱仪 1套  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lastRenderedPageBreak/>
              <w:t>2 质谱仪1套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 专用工具包1套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4 质谱专用色谱柱1根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5 工作站（软件）1套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6 计算机：品牌电脑4G内存500G硬盘，显示器17英寸等。</w:t>
            </w:r>
          </w:p>
          <w:p w:rsidR="00E90175" w:rsidRPr="00935E0D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7 品牌A4激光打印机</w:t>
            </w:r>
          </w:p>
          <w:p w:rsidR="00E90175" w:rsidRPr="00C93684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935E0D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8 氦气（带瓶阀）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175" w:rsidRPr="004B3DB9" w:rsidRDefault="00E90175" w:rsidP="00943693">
            <w:pPr>
              <w:jc w:val="center"/>
              <w:rPr>
                <w:rFonts w:ascii="华文仿宋" w:eastAsia="华文仿宋" w:hAnsi="华文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8"/>
                <w:szCs w:val="28"/>
              </w:rPr>
              <w:lastRenderedPageBreak/>
              <w:t>1</w:t>
            </w:r>
          </w:p>
        </w:tc>
      </w:tr>
      <w:tr w:rsidR="00E90175" w:rsidRPr="00487593" w:rsidTr="00943693">
        <w:trPr>
          <w:trHeight w:val="830"/>
        </w:trPr>
        <w:tc>
          <w:tcPr>
            <w:tcW w:w="778" w:type="dxa"/>
            <w:shd w:val="clear" w:color="auto" w:fill="auto"/>
            <w:vAlign w:val="center"/>
          </w:tcPr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lastRenderedPageBreak/>
              <w:t>2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全自动热解析系统</w:t>
            </w:r>
          </w:p>
        </w:tc>
        <w:tc>
          <w:tcPr>
            <w:tcW w:w="5955" w:type="dxa"/>
            <w:shd w:val="clear" w:color="auto" w:fill="auto"/>
          </w:tcPr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基本参数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1主机（可以与GCMS联用）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 样品管：最少45个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1/4英寸外径×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mm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90mm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Tenax TA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样品管加热/吹扫流速：在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80℃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400℃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步进）时21mL/min到120mL/min（</w:t>
            </w:r>
            <w:proofErr w:type="spellStart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mL</w:t>
            </w:r>
            <w:proofErr w:type="spellEnd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增加）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 样品线温度：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80℃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4 阀加热温度：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80℃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300℃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5 冷阱：最低冷却温度为低于室温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6 阀加热：到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260℃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300℃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，最低冷却温度为低于室温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45℃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步进），加热温度为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80℃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步进）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7 接口温度：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80℃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步进）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8载气控制： 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8.1 AFC电子控制，分流比达1：150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8..2阀关闭/打开：由步进马达控制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9软件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TDU控制软件与GC或GCMS连接可通过</w:t>
            </w:r>
            <w:proofErr w:type="spellStart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GCsolution</w:t>
            </w:r>
            <w:proofErr w:type="spellEnd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或</w:t>
            </w:r>
            <w:proofErr w:type="spellStart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GCMSsolution</w:t>
            </w:r>
            <w:proofErr w:type="spellEnd"/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可进行参数设置和控制。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配置要求：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  <w:t>1</w:t>
            </w: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全自动热解析主机1套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 专用工具包1套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175" w:rsidRPr="00AB0BCF" w:rsidRDefault="00E90175" w:rsidP="00943693">
            <w:pPr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</w:p>
        </w:tc>
      </w:tr>
      <w:tr w:rsidR="00E90175" w:rsidRPr="00487593" w:rsidTr="00943693">
        <w:trPr>
          <w:trHeight w:val="1841"/>
        </w:trPr>
        <w:tc>
          <w:tcPr>
            <w:tcW w:w="778" w:type="dxa"/>
            <w:shd w:val="clear" w:color="auto" w:fill="auto"/>
            <w:vAlign w:val="center"/>
          </w:tcPr>
          <w:p w:rsidR="00E90175" w:rsidRPr="002334DE" w:rsidRDefault="00E90175" w:rsidP="0094369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E90175" w:rsidRPr="002334DE" w:rsidRDefault="00E90175" w:rsidP="0094369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三位一体全自动固相微萃取进样系统</w:t>
            </w:r>
          </w:p>
        </w:tc>
        <w:tc>
          <w:tcPr>
            <w:tcW w:w="5955" w:type="dxa"/>
            <w:shd w:val="clear" w:color="auto" w:fill="auto"/>
          </w:tcPr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基本参数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一．主机要求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主机：仅注射针移动式XYZ机械手臂，样品路径无任何输送管线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  <w:t>二．</w:t>
            </w: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液体进样模式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液体进样模式规格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主机标配10ul进样针2pc（可选1.2ul，5ul，10ul，25ul，100ul，250ul，500ul）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样品盘承载容量：至少配一个98x2ml样品盘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注射针清洗：注射针清洗有2种溶剂可供选择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进样量范围：标配10ul进样针(1ul - 10ul)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最小进样量：1ml锥形瓶， 3ul样品吸取1ul样品进样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lastRenderedPageBreak/>
              <w:t>重现性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RSD &lt; 0.3% (n=20）,分流比1:1000 ，进样量1ul ,异辛烷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RSD &lt; 0.8% (n=8）,分流比1:50 ，进样量1ul，烷烃混标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三、顶空进样模式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顶空进样针规格： 2.5ml (0.25ml-2.5ml)主机标配2pc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注射速度：0.01μl/sec～5ml/sec，可设定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样品盘承载容量：配32x10/20ml样品盘1pc，最多可扩展到3个，96位（32位x3）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注射针清洗：惰性气体冲洗加热的注射针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加热式注射针：高于室温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5℃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,增量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加温式反应槽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反应槽有6个样品加热孔位可放置2ml, 10ml, 20ml样品瓶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加温槽控温范围：高于室温5℃～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200℃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,增量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搅拌速度：间歇式搅拌，250rpm～750rpm,增量1rpm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反应槽加热时间：～999min，增量1sec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重现性 &lt; 1.0% , 交叉污染&lt;0.05% （n=7），分流比1:100, 进样量500ul, 异辛烷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四、SPME进样模式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SPME模式规格：纤维头伸入样品瓶内的深度可设定调节，在萃取前及萃取过程中，样品瓶可加热晃动，以缩短分析时间。SPME选件包括四种不同涂料的纤维头。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萃取纤维烧洗：高于室温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5℃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350℃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 ，惰性气体吹扫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加温槽控温范围：高于室温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5℃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200℃</w:t>
              </w:r>
            </w:smartTag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,增量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2334DE">
                <w:rPr>
                  <w:rFonts w:ascii="华文仿宋" w:eastAsia="华文仿宋" w:hAnsi="华文仿宋" w:hint="eastAsia"/>
                  <w:color w:val="000000"/>
                  <w:spacing w:val="-20"/>
                  <w:kern w:val="0"/>
                  <w:sz w:val="24"/>
                </w:rPr>
                <w:t>1℃</w:t>
              </w:r>
            </w:smartTag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搅拌速度：间歇式搅拌，250rpm～750rpm,增量1rpm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顶空萃取时间：～999min，增量1sec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配置要求：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 xml:space="preserve">1 主机1套  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2 专用工具包1套</w:t>
            </w:r>
          </w:p>
          <w:p w:rsidR="00E90175" w:rsidRPr="002334DE" w:rsidRDefault="00E90175" w:rsidP="00943693">
            <w:pPr>
              <w:snapToGrid w:val="0"/>
              <w:rPr>
                <w:rFonts w:ascii="华文仿宋" w:eastAsia="华文仿宋" w:hAnsi="华文仿宋"/>
                <w:color w:val="000000"/>
                <w:spacing w:val="-20"/>
                <w:kern w:val="0"/>
                <w:sz w:val="24"/>
              </w:rPr>
            </w:pPr>
            <w:r w:rsidRPr="002334DE"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 w:val="24"/>
              </w:rPr>
              <w:t>3 耗材（顶空、液体用样品瓶各100个）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175" w:rsidRPr="008D5EBA" w:rsidRDefault="00E90175" w:rsidP="00943693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spacing w:val="-20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kern w:val="0"/>
                <w:szCs w:val="21"/>
              </w:rPr>
              <w:lastRenderedPageBreak/>
              <w:t>1</w:t>
            </w:r>
          </w:p>
        </w:tc>
      </w:tr>
    </w:tbl>
    <w:p w:rsidR="00E90175" w:rsidRDefault="00E90175" w:rsidP="00E90175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/>
          <w:b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lastRenderedPageBreak/>
        <w:t>注：以上技术指标、功能要求均为参考，投标设备指标配置可等同或优于以上要求。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175"/>
    <w:rsid w:val="0087387A"/>
    <w:rsid w:val="00E9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2015-10-28T14:49:00Z</dcterms:created>
  <dcterms:modified xsi:type="dcterms:W3CDTF">2015-10-28T14:49:00Z</dcterms:modified>
</cp:coreProperties>
</file>