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C0" w:rsidRPr="009F0790" w:rsidRDefault="00543BC0" w:rsidP="00543BC0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543BC0" w:rsidRDefault="00543BC0" w:rsidP="00543BC0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F1539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校园卡系统通用设备采购项目</w:t>
      </w:r>
    </w:p>
    <w:p w:rsidR="00543BC0" w:rsidRPr="00B84B1E" w:rsidRDefault="00543BC0" w:rsidP="00543BC0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41(1-2)</w:t>
      </w:r>
    </w:p>
    <w:p w:rsidR="00543BC0" w:rsidRPr="00B84B1E" w:rsidRDefault="00543BC0" w:rsidP="00543BC0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543BC0" w:rsidRPr="00EF0D1A" w:rsidRDefault="00543BC0" w:rsidP="00543BC0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543BC0" w:rsidRDefault="00543BC0" w:rsidP="00543BC0">
      <w:pPr>
        <w:widowControl/>
        <w:shd w:val="clear" w:color="auto" w:fill="FFFFFF"/>
        <w:spacing w:before="100" w:beforeAutospacing="1" w:after="100" w:afterAutospacing="1" w:line="480" w:lineRule="exact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Pr="00E115FB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p w:rsidR="00543BC0" w:rsidRPr="00DB6A7D" w:rsidRDefault="00543BC0" w:rsidP="00543BC0">
      <w:pPr>
        <w:pStyle w:val="tt1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GZ2015-41（1）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6520"/>
        <w:gridCol w:w="851"/>
      </w:tblGrid>
      <w:tr w:rsidR="00543BC0" w:rsidRPr="0051081F" w:rsidTr="00943693">
        <w:trPr>
          <w:trHeight w:val="28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51081F">
              <w:rPr>
                <w:rFonts w:ascii="华文仿宋" w:eastAsia="华文仿宋" w:hAnsi="华文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Pr="0051081F" w:rsidRDefault="00543BC0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520" w:type="dxa"/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技术要求</w:t>
            </w:r>
            <w:r>
              <w:rPr>
                <w:rFonts w:ascii="华文仿宋" w:eastAsia="华文仿宋" w:hAnsi="华文仿宋" w:hint="eastAsia"/>
                <w:b/>
                <w:bCs/>
                <w:kern w:val="0"/>
                <w:sz w:val="28"/>
                <w:szCs w:val="28"/>
              </w:rPr>
              <w:t>（参考）</w:t>
            </w:r>
          </w:p>
        </w:tc>
        <w:tc>
          <w:tcPr>
            <w:tcW w:w="851" w:type="dxa"/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543BC0" w:rsidRPr="0051081F" w:rsidTr="00943693">
        <w:trPr>
          <w:trHeight w:val="7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光纤交换机</w:t>
            </w:r>
          </w:p>
        </w:tc>
        <w:tc>
          <w:tcPr>
            <w:tcW w:w="6520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48口</w:t>
            </w:r>
            <w:proofErr w:type="spellStart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fc</w:t>
            </w:r>
            <w:proofErr w:type="spellEnd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san交换机、16GB 端口速率、端口全激活(满配模块)、支持zone技术、40条多模25米光纤跳线</w:t>
            </w:r>
          </w:p>
        </w:tc>
        <w:tc>
          <w:tcPr>
            <w:tcW w:w="851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2</w:t>
            </w:r>
          </w:p>
        </w:tc>
      </w:tr>
      <w:tr w:rsidR="00543BC0" w:rsidRPr="0051081F" w:rsidTr="00943693">
        <w:trPr>
          <w:trHeight w:val="144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机架式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数据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服务器集群</w:t>
            </w:r>
          </w:p>
        </w:tc>
        <w:tc>
          <w:tcPr>
            <w:tcW w:w="6520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b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b/>
                <w:kern w:val="0"/>
                <w:sz w:val="28"/>
                <w:szCs w:val="28"/>
              </w:rPr>
              <w:t>方案1：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4颗Intel Xeon 16C E7-8867v3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 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2.5GHz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256GB 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DDR4 RDIMM、LRDIMM，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4*300GB 15KRPM热插拔SAS硬盘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（含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RAID卡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4个千兆以太网络端口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双端口万兆多模光纤网卡（含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4块多模SFP+光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模块），2个单口的16Gb HBA卡，冗余电源。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b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b/>
                <w:kern w:val="0"/>
                <w:sz w:val="28"/>
                <w:szCs w:val="28"/>
              </w:rPr>
              <w:t>方案2：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4颗Intel Xeon 16C E7-8867v3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 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2.5GHz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，384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GB 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DDR3，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4*300GB 15KRPM热插拔SAS硬盘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（含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RAID卡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4个千兆以太网络端口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双端口万兆多模光纤网卡（含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4块多模SFP+光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模块），2个单口的16Gb HBA卡，冗余电源。</w:t>
            </w:r>
          </w:p>
        </w:tc>
        <w:tc>
          <w:tcPr>
            <w:tcW w:w="851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</w:t>
            </w:r>
          </w:p>
        </w:tc>
      </w:tr>
      <w:tr w:rsidR="00543BC0" w:rsidRPr="0051081F" w:rsidTr="00943693">
        <w:trPr>
          <w:trHeight w:val="76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前置应用服务器</w:t>
            </w:r>
          </w:p>
        </w:tc>
        <w:tc>
          <w:tcPr>
            <w:tcW w:w="6520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机架式服务器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：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2颗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INTEL XEON  8C  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E5-2640 v3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 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2.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6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GHz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32GB DDR4内存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4*300GB 15KRPM热插拔SAS硬盘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（含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RAID卡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2个千兆以太网络端口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，</w:t>
            </w: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双电源。</w:t>
            </w:r>
          </w:p>
        </w:tc>
        <w:tc>
          <w:tcPr>
            <w:tcW w:w="851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6</w:t>
            </w:r>
          </w:p>
        </w:tc>
      </w:tr>
      <w:tr w:rsidR="00543BC0" w:rsidRPr="0051081F" w:rsidTr="00943693">
        <w:trPr>
          <w:trHeight w:val="416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USB Server</w:t>
            </w:r>
          </w:p>
        </w:tc>
        <w:tc>
          <w:tcPr>
            <w:tcW w:w="6520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数据中心版（28口）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网络共享 USB 设备的硬件解决方案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完整的TCP/IP协议支持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通过网络远程使用加密狗等USB 设备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WEB 管理界面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lastRenderedPageBreak/>
              <w:t>支持</w:t>
            </w:r>
            <w:proofErr w:type="spellStart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VMWare</w:t>
            </w:r>
            <w:proofErr w:type="spellEnd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\</w:t>
            </w:r>
            <w:proofErr w:type="spellStart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Xen</w:t>
            </w:r>
            <w:proofErr w:type="spellEnd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\Hyper-V等主流服务器虚拟环境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协议兼容 USB over network 客户端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1U 机架式结构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1 个GBE 千兆网口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28 个 USB2.0 Host 端口,每端口提供 750mA 供电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支持通过</w:t>
            </w:r>
            <w:proofErr w:type="spellStart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vpn</w:t>
            </w:r>
            <w:proofErr w:type="spellEnd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方式连接远程办公室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;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支持 </w:t>
            </w:r>
            <w:proofErr w:type="spellStart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snmp</w:t>
            </w:r>
            <w:proofErr w:type="spellEnd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网络管理协议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lastRenderedPageBreak/>
              <w:t>2</w:t>
            </w:r>
          </w:p>
        </w:tc>
      </w:tr>
      <w:tr w:rsidR="00543BC0" w:rsidRPr="0051081F" w:rsidTr="00943693">
        <w:trPr>
          <w:trHeight w:val="28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Default="00543BC0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小型UPS</w:t>
            </w:r>
          </w:p>
          <w:p w:rsidR="00543BC0" w:rsidRPr="0003457F" w:rsidRDefault="00543BC0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电源</w:t>
            </w:r>
          </w:p>
        </w:tc>
        <w:tc>
          <w:tcPr>
            <w:tcW w:w="6520" w:type="dxa"/>
            <w:vAlign w:val="center"/>
          </w:tcPr>
          <w:p w:rsidR="00543BC0" w:rsidRPr="0003457F" w:rsidRDefault="00543BC0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2KVA/4H 12V100AH电池6节</w:t>
            </w:r>
          </w:p>
        </w:tc>
        <w:tc>
          <w:tcPr>
            <w:tcW w:w="851" w:type="dxa"/>
            <w:vAlign w:val="center"/>
          </w:tcPr>
          <w:p w:rsidR="00543BC0" w:rsidRPr="0003457F" w:rsidRDefault="00543BC0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16</w:t>
            </w:r>
          </w:p>
        </w:tc>
      </w:tr>
      <w:tr w:rsidR="00543BC0" w:rsidRPr="0051081F" w:rsidTr="00943693">
        <w:trPr>
          <w:trHeight w:val="34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产品集成</w:t>
            </w:r>
          </w:p>
        </w:tc>
        <w:tc>
          <w:tcPr>
            <w:tcW w:w="6520" w:type="dxa"/>
            <w:vAlign w:val="center"/>
          </w:tcPr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按校方要求完成设备安装以及Oracle RAC数据库、</w:t>
            </w:r>
            <w:proofErr w:type="spellStart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VMWare</w:t>
            </w:r>
            <w:proofErr w:type="spellEnd"/>
            <w:r w:rsidRPr="0003457F">
              <w:rPr>
                <w:rFonts w:ascii="华文仿宋" w:eastAsia="华文仿宋" w:hAnsi="华文仿宋"/>
                <w:kern w:val="0"/>
                <w:sz w:val="28"/>
                <w:szCs w:val="28"/>
              </w:rPr>
              <w:t>虚拟化等系统安装（软件由校方提供）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集成要求：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1)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ab/>
              <w:t>光纤交换机与存储扩容：要求与网教中心现有的光纤交换机进行级联，光纤布线及打标签，zone的配置划分；存储划分磁盘组、加入IBM SVC统一管理。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2)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ab/>
              <w:t xml:space="preserve">应用服务器集群：要求进行网络及光纤连接布线及打标签、安装VMware </w:t>
            </w:r>
            <w:proofErr w:type="spellStart"/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ESXi</w:t>
            </w:r>
            <w:proofErr w:type="spellEnd"/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5.5操作系统，同时在数据中心交换机H3C 12508上完成虚拟专网配置及连接现有校园卡专网，加入</w:t>
            </w:r>
            <w:proofErr w:type="spellStart"/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VSphere</w:t>
            </w:r>
            <w:proofErr w:type="spellEnd"/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集群统一管理，分配必要的存储空间。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3)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ab/>
              <w:t>前置应用服务器：要求服务器安装上架、网络布线及打标签、按照校方要求安装操作系统和必要的软件。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4)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ab/>
              <w:t>部署基于</w:t>
            </w:r>
            <w:proofErr w:type="spellStart"/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linux</w:t>
            </w:r>
            <w:proofErr w:type="spellEnd"/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操作系统的两节点Oracle 11gR2 RAC；配合新中新公司进行数据迁移；</w:t>
            </w:r>
          </w:p>
          <w:p w:rsidR="00543BC0" w:rsidRPr="0003457F" w:rsidRDefault="00543BC0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5)</w:t>
            </w:r>
            <w:r w:rsidRPr="0003457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ab/>
              <w:t>中标公司应有以上系统集成能力和至少1个案例。</w:t>
            </w:r>
          </w:p>
        </w:tc>
        <w:tc>
          <w:tcPr>
            <w:tcW w:w="851" w:type="dxa"/>
            <w:vAlign w:val="center"/>
          </w:tcPr>
          <w:p w:rsidR="00543BC0" w:rsidRPr="0051081F" w:rsidRDefault="00543BC0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</w:tbl>
    <w:bookmarkEnd w:id="0"/>
    <w:p w:rsidR="00543BC0" w:rsidRPr="00DB6A7D" w:rsidRDefault="00543BC0" w:rsidP="00543BC0">
      <w:pPr>
        <w:pStyle w:val="tt1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GZ2015-41（2）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75"/>
        <w:gridCol w:w="6788"/>
        <w:gridCol w:w="851"/>
      </w:tblGrid>
      <w:tr w:rsidR="00543BC0" w:rsidRPr="0051081F" w:rsidTr="00943693">
        <w:trPr>
          <w:trHeight w:val="28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788" w:type="dxa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技术要求</w:t>
            </w:r>
            <w:r>
              <w:rPr>
                <w:rFonts w:ascii="华文仿宋" w:eastAsia="华文仿宋" w:hAnsi="华文仿宋" w:hint="eastAsia"/>
                <w:b/>
                <w:bCs/>
                <w:kern w:val="0"/>
                <w:sz w:val="28"/>
                <w:szCs w:val="28"/>
              </w:rPr>
              <w:t>（参考）</w:t>
            </w:r>
          </w:p>
        </w:tc>
        <w:tc>
          <w:tcPr>
            <w:tcW w:w="851" w:type="dxa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543BC0" w:rsidRPr="0051081F" w:rsidTr="00943693">
        <w:trPr>
          <w:trHeight w:val="72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存储扩容</w:t>
            </w: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:rsidR="00543BC0" w:rsidRPr="0051081F" w:rsidRDefault="00543BC0" w:rsidP="0094369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方案一：</w:t>
            </w: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华为</w:t>
            </w:r>
            <w:proofErr w:type="spellStart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OceanStor</w:t>
            </w:r>
            <w:proofErr w:type="spellEnd"/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 xml:space="preserve"> 5300 V3上进行存储扩展，增加磁盘扩展柜一套，双冗余链接；磁盘配置24*4T共96T</w:t>
            </w:r>
          </w:p>
        </w:tc>
        <w:tc>
          <w:tcPr>
            <w:tcW w:w="851" w:type="dxa"/>
            <w:vMerge w:val="restart"/>
            <w:vAlign w:val="center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1</w:t>
            </w:r>
          </w:p>
        </w:tc>
      </w:tr>
      <w:tr w:rsidR="00543BC0" w:rsidRPr="0051081F" w:rsidTr="00943693">
        <w:trPr>
          <w:trHeight w:val="1024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BC0" w:rsidRPr="0051081F" w:rsidRDefault="00543BC0" w:rsidP="0094369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788" w:type="dxa"/>
            <w:tcBorders>
              <w:top w:val="single" w:sz="4" w:space="0" w:color="auto"/>
            </w:tcBorders>
          </w:tcPr>
          <w:p w:rsidR="00543BC0" w:rsidRPr="0051081F" w:rsidRDefault="00543BC0" w:rsidP="0094369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方案二：IBMV7000</w:t>
            </w:r>
            <w:r w:rsidRPr="0051081F">
              <w:rPr>
                <w:rFonts w:ascii="华文仿宋" w:eastAsia="华文仿宋" w:hAnsi="华文仿宋"/>
                <w:kern w:val="0"/>
                <w:sz w:val="28"/>
                <w:szCs w:val="28"/>
              </w:rPr>
              <w:t>上进行存储扩展，增加磁盘扩展柜一套，双冗余链接；磁盘配置24*4T共96T</w:t>
            </w:r>
          </w:p>
        </w:tc>
        <w:tc>
          <w:tcPr>
            <w:tcW w:w="851" w:type="dxa"/>
            <w:vMerge/>
            <w:vAlign w:val="center"/>
          </w:tcPr>
          <w:p w:rsidR="00543BC0" w:rsidRPr="00DB6A7D" w:rsidRDefault="00543BC0" w:rsidP="00943693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</w:tbl>
    <w:p w:rsidR="00543BC0" w:rsidRDefault="00543BC0" w:rsidP="00543BC0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微软雅黑" w:cs="宋体"/>
          <w:b/>
          <w:bCs/>
          <w:color w:val="000000"/>
          <w:kern w:val="0"/>
          <w:szCs w:val="21"/>
        </w:rPr>
      </w:pPr>
      <w:r w:rsidRPr="00A84890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注：以上技术指标、功能要求均为参考，投标设备指标配置可等同或优于以上要求。</w:t>
      </w:r>
    </w:p>
    <w:p w:rsidR="00543BC0" w:rsidRDefault="00543BC0" w:rsidP="00543BC0">
      <w:pPr>
        <w:widowControl/>
        <w:shd w:val="clear" w:color="auto" w:fill="FFFFFF"/>
        <w:spacing w:before="100" w:beforeAutospacing="1" w:after="100" w:afterAutospacing="1"/>
        <w:ind w:firstLineChars="200" w:firstLine="422"/>
        <w:jc w:val="left"/>
        <w:rPr>
          <w:rFonts w:ascii="仿宋_GB2312" w:eastAsia="仿宋_GB2312"/>
          <w:b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标段1.2投标人可选投一个或二个方案。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BC0"/>
    <w:rsid w:val="00543BC0"/>
    <w:rsid w:val="0087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1">
    <w:name w:val="tt1"/>
    <w:basedOn w:val="a"/>
    <w:rsid w:val="00543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1312</Characters>
  <Application>Microsoft Office Word</Application>
  <DocSecurity>0</DocSecurity>
  <Lines>10</Lines>
  <Paragraphs>3</Paragraphs>
  <ScaleCrop>false</ScaleCrop>
  <Company>微软中国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2015-10-28T15:12:00Z</dcterms:created>
  <dcterms:modified xsi:type="dcterms:W3CDTF">2015-10-28T15:13:00Z</dcterms:modified>
</cp:coreProperties>
</file>