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6FC7B">
      <w:pPr>
        <w:spacing w:line="560" w:lineRule="exact"/>
        <w:jc w:val="center"/>
        <w:rPr>
          <w:rFonts w:ascii="方正小标宋简体" w:eastAsia="方正小标宋简体"/>
          <w:sz w:val="44"/>
          <w:szCs w:val="44"/>
        </w:rPr>
      </w:pPr>
    </w:p>
    <w:p w14:paraId="6C3AA7CC">
      <w:pPr>
        <w:adjustRightInd w:val="0"/>
        <w:snapToGrid w:val="0"/>
        <w:spacing w:before="312" w:beforeLines="100" w:line="700" w:lineRule="exact"/>
        <w:jc w:val="center"/>
        <w:rPr>
          <w:rFonts w:ascii="方正小标宋简体" w:eastAsia="方正小标宋简体" w:hAnsiTheme="minorHAnsi" w:cstheme="minorBidi"/>
          <w:sz w:val="44"/>
          <w:szCs w:val="44"/>
        </w:rPr>
      </w:pPr>
      <w:bookmarkStart w:id="0" w:name="_Toc394323283"/>
      <w:bookmarkStart w:id="1" w:name="_Toc396752290"/>
      <w:bookmarkStart w:id="2" w:name="_Toc333846958"/>
      <w:bookmarkStart w:id="3" w:name="_Toc397099516"/>
      <w:r>
        <w:rPr>
          <w:rFonts w:hint="eastAsia" w:ascii="方正小标宋简体" w:eastAsia="方正小标宋简体" w:hAnsiTheme="minorHAnsi" w:cstheme="minorBidi"/>
          <w:sz w:val="44"/>
          <w:szCs w:val="44"/>
        </w:rPr>
        <w:t>西北农林科技大学来华留学生</w:t>
      </w:r>
    </w:p>
    <w:p w14:paraId="4B68289C">
      <w:pPr>
        <w:adjustRightInd w:val="0"/>
        <w:snapToGrid w:val="0"/>
        <w:spacing w:after="312" w:afterLines="100" w:line="700" w:lineRule="exact"/>
        <w:jc w:val="center"/>
        <w:rPr>
          <w:rFonts w:ascii="方正小标宋简体" w:eastAsia="方正小标宋简体" w:hAnsiTheme="minorHAnsi" w:cstheme="minorBidi"/>
          <w:sz w:val="44"/>
          <w:szCs w:val="44"/>
        </w:rPr>
      </w:pPr>
      <w:r>
        <w:rPr>
          <w:rFonts w:hint="eastAsia" w:ascii="方正小标宋简体" w:eastAsia="方正小标宋简体" w:hAnsiTheme="minorHAnsi" w:cstheme="minorBidi"/>
          <w:sz w:val="44"/>
          <w:szCs w:val="44"/>
          <w:lang w:eastAsia="zh-CN"/>
        </w:rPr>
        <w:t>公寓</w:t>
      </w:r>
      <w:r>
        <w:rPr>
          <w:rFonts w:hint="eastAsia" w:ascii="方正小标宋简体" w:eastAsia="方正小标宋简体" w:hAnsiTheme="minorHAnsi" w:cstheme="minorBidi"/>
          <w:sz w:val="44"/>
          <w:szCs w:val="44"/>
        </w:rPr>
        <w:t>住宿管理规定</w:t>
      </w:r>
      <w:bookmarkEnd w:id="0"/>
      <w:bookmarkEnd w:id="1"/>
      <w:bookmarkEnd w:id="2"/>
      <w:bookmarkEnd w:id="3"/>
    </w:p>
    <w:p w14:paraId="10E8A1A5">
      <w:pPr>
        <w:snapToGrid w:val="0"/>
        <w:spacing w:before="62" w:beforeLines="20" w:after="62" w:afterLines="20" w:line="560" w:lineRule="exact"/>
        <w:jc w:val="center"/>
        <w:rPr>
          <w:rFonts w:cstheme="minorBidi"/>
          <w:sz w:val="32"/>
          <w:szCs w:val="32"/>
        </w:rPr>
      </w:pPr>
      <w:bookmarkStart w:id="4" w:name="_Toc333770791"/>
      <w:bookmarkStart w:id="5" w:name="_Toc270191173"/>
      <w:bookmarkStart w:id="6" w:name="_Toc333754504"/>
      <w:bookmarkStart w:id="7" w:name="_Toc332122995"/>
      <w:bookmarkStart w:id="8" w:name="_Toc332119224"/>
      <w:bookmarkStart w:id="9" w:name="_Toc333763832"/>
      <w:bookmarkStart w:id="10" w:name="_Toc333846959"/>
      <w:r>
        <w:rPr>
          <w:rFonts w:hint="eastAsia" w:cstheme="minorBidi"/>
          <w:sz w:val="32"/>
          <w:szCs w:val="32"/>
        </w:rPr>
        <w:t>第一章  总则</w:t>
      </w:r>
      <w:bookmarkEnd w:id="4"/>
      <w:bookmarkEnd w:id="5"/>
      <w:bookmarkEnd w:id="6"/>
      <w:bookmarkEnd w:id="7"/>
      <w:bookmarkEnd w:id="8"/>
      <w:bookmarkEnd w:id="9"/>
      <w:bookmarkEnd w:id="10"/>
    </w:p>
    <w:p w14:paraId="7BA8F7CB">
      <w:pPr>
        <w:spacing w:line="560" w:lineRule="exact"/>
        <w:ind w:firstLine="643" w:firstLineChars="200"/>
        <w:rPr>
          <w:rFonts w:cstheme="minorBidi"/>
          <w:sz w:val="32"/>
          <w:szCs w:val="32"/>
          <w:highlight w:val="none"/>
        </w:rPr>
      </w:pPr>
      <w:bookmarkStart w:id="60" w:name="_GoBack"/>
      <w:r>
        <w:rPr>
          <w:rFonts w:hint="eastAsia" w:ascii="仿宋_GB2312" w:eastAsia="仿宋_GB2312" w:cstheme="minorBidi"/>
          <w:b/>
          <w:sz w:val="32"/>
          <w:szCs w:val="32"/>
          <w:highlight w:val="none"/>
        </w:rPr>
        <w:t>第一条</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为营造</w:t>
      </w:r>
      <w:r>
        <w:rPr>
          <w:rFonts w:hint="eastAsia" w:ascii="仿宋_GB2312" w:hAnsi="仿宋_GB2312" w:eastAsia="仿宋_GB2312" w:cs="仿宋_GB2312"/>
          <w:sz w:val="32"/>
          <w:szCs w:val="32"/>
          <w:highlight w:val="none"/>
          <w:lang w:eastAsia="zh-CN"/>
        </w:rPr>
        <w:t>良好</w:t>
      </w:r>
      <w:r>
        <w:rPr>
          <w:rFonts w:hint="eastAsia" w:ascii="仿宋_GB2312" w:hAnsi="仿宋_GB2312" w:eastAsia="仿宋_GB2312" w:cs="仿宋_GB2312"/>
          <w:sz w:val="32"/>
          <w:szCs w:val="32"/>
          <w:highlight w:val="none"/>
        </w:rPr>
        <w:t>的学习与生活环境，更好地服务于来华留学生</w:t>
      </w:r>
      <w:r>
        <w:rPr>
          <w:rFonts w:hint="eastAsia" w:ascii="仿宋_GB2312" w:hAnsi="仿宋_GB2312" w:eastAsia="仿宋_GB2312" w:cs="仿宋_GB2312"/>
          <w:sz w:val="32"/>
          <w:szCs w:val="32"/>
          <w:highlight w:val="none"/>
          <w:lang w:eastAsia="zh-CN"/>
        </w:rPr>
        <w:t>（以下简称留学生）</w:t>
      </w:r>
      <w:r>
        <w:rPr>
          <w:rFonts w:hint="eastAsia" w:ascii="仿宋_GB2312" w:hAnsi="仿宋_GB2312" w:eastAsia="仿宋_GB2312" w:cs="仿宋_GB2312"/>
          <w:sz w:val="32"/>
          <w:szCs w:val="32"/>
          <w:highlight w:val="none"/>
        </w:rPr>
        <w:t>，根据教育部及学校有关文件精神，</w:t>
      </w:r>
      <w:r>
        <w:rPr>
          <w:rFonts w:hint="eastAsia" w:ascii="仿宋_GB2312" w:hAnsi="仿宋_GB2312" w:eastAsia="仿宋_GB2312" w:cs="仿宋_GB2312"/>
          <w:sz w:val="32"/>
          <w:szCs w:val="32"/>
          <w:highlight w:val="none"/>
          <w:lang w:eastAsia="zh-CN"/>
        </w:rPr>
        <w:t>结合</w:t>
      </w:r>
      <w:r>
        <w:rPr>
          <w:rFonts w:hint="eastAsia" w:ascii="仿宋_GB2312" w:hAnsi="仿宋_GB2312" w:eastAsia="仿宋_GB2312" w:cs="仿宋_GB2312"/>
          <w:sz w:val="32"/>
          <w:szCs w:val="32"/>
          <w:highlight w:val="none"/>
        </w:rPr>
        <w:t>《西北农林科技大学学生</w:t>
      </w:r>
      <w:r>
        <w:rPr>
          <w:rFonts w:hint="eastAsia" w:ascii="仿宋_GB2312" w:hAnsi="仿宋_GB2312" w:eastAsia="仿宋_GB2312" w:cs="仿宋_GB2312"/>
          <w:sz w:val="32"/>
          <w:szCs w:val="32"/>
          <w:highlight w:val="none"/>
          <w:lang w:val="en-US" w:eastAsia="zh-CN"/>
        </w:rPr>
        <w:t>公寓</w:t>
      </w:r>
      <w:r>
        <w:rPr>
          <w:rFonts w:hint="eastAsia" w:ascii="仿宋_GB2312" w:hAnsi="仿宋_GB2312" w:eastAsia="仿宋_GB2312" w:cs="仿宋_GB2312"/>
          <w:sz w:val="32"/>
          <w:szCs w:val="32"/>
          <w:highlight w:val="none"/>
        </w:rPr>
        <w:t>管理办法》（校</w:t>
      </w:r>
      <w:r>
        <w:rPr>
          <w:rFonts w:hint="eastAsia" w:ascii="仿宋_GB2312" w:hAnsi="仿宋_GB2312" w:eastAsia="仿宋_GB2312" w:cs="仿宋_GB2312"/>
          <w:sz w:val="32"/>
          <w:szCs w:val="32"/>
          <w:highlight w:val="none"/>
          <w:lang w:val="en-US" w:eastAsia="zh-CN"/>
        </w:rPr>
        <w:t>后勤</w:t>
      </w:r>
      <w:r>
        <w:rPr>
          <w:rFonts w:hint="eastAsia" w:ascii="仿宋_GB2312" w:hAnsi="仿宋_GB2312" w:eastAsia="仿宋_GB2312" w:cs="仿宋_GB2312"/>
          <w:sz w:val="32"/>
          <w:szCs w:val="32"/>
          <w:highlight w:val="none"/>
        </w:rPr>
        <w:t>发〔20</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338</w:t>
      </w:r>
      <w:r>
        <w:rPr>
          <w:rFonts w:hint="eastAsia" w:ascii="仿宋_GB2312" w:hAnsi="仿宋_GB2312" w:eastAsia="仿宋_GB2312" w:cs="仿宋_GB2312"/>
          <w:sz w:val="32"/>
          <w:szCs w:val="32"/>
          <w:highlight w:val="none"/>
        </w:rPr>
        <w:t>号），特制定来华留学生公寓住宿管理规定。</w:t>
      </w:r>
    </w:p>
    <w:p w14:paraId="2FE1A005">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第二条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来华留学生公寓</w:t>
      </w:r>
      <w:r>
        <w:rPr>
          <w:rFonts w:hint="eastAsia" w:ascii="仿宋_GB2312" w:hAnsi="仿宋_GB2312" w:eastAsia="仿宋_GB2312" w:cs="仿宋_GB2312"/>
          <w:sz w:val="32"/>
          <w:szCs w:val="32"/>
          <w:highlight w:val="none"/>
          <w:lang w:eastAsia="zh-CN"/>
        </w:rPr>
        <w:t>（以下简称公寓）</w:t>
      </w:r>
      <w:r>
        <w:rPr>
          <w:rFonts w:hint="eastAsia" w:ascii="仿宋_GB2312" w:hAnsi="仿宋_GB2312" w:eastAsia="仿宋_GB2312" w:cs="仿宋_GB2312"/>
          <w:sz w:val="32"/>
          <w:szCs w:val="32"/>
          <w:highlight w:val="none"/>
        </w:rPr>
        <w:t>是指</w:t>
      </w:r>
      <w:r>
        <w:rPr>
          <w:rFonts w:hint="eastAsia" w:ascii="仿宋_GB2312" w:hAnsi="仿宋_GB2312" w:eastAsia="仿宋_GB2312" w:cs="仿宋_GB2312"/>
          <w:sz w:val="32"/>
          <w:szCs w:val="32"/>
          <w:highlight w:val="none"/>
          <w:lang w:eastAsia="zh-CN"/>
        </w:rPr>
        <w:t>我校来华留学生在校就读期间居住</w:t>
      </w:r>
      <w:r>
        <w:rPr>
          <w:rFonts w:hint="eastAsia" w:ascii="仿宋_GB2312" w:hAnsi="仿宋_GB2312" w:eastAsia="仿宋_GB2312" w:cs="仿宋_GB2312"/>
          <w:sz w:val="32"/>
          <w:szCs w:val="32"/>
          <w:highlight w:val="none"/>
        </w:rPr>
        <w:t>的学校集体居住场所，是来华留学生学习、生活、休息的重要场所</w:t>
      </w:r>
      <w:r>
        <w:rPr>
          <w:rFonts w:hint="eastAsia" w:ascii="仿宋_GB2312" w:hAnsi="仿宋_GB2312" w:eastAsia="仿宋_GB2312" w:cs="仿宋_GB2312"/>
          <w:sz w:val="32"/>
          <w:szCs w:val="32"/>
          <w:highlight w:val="none"/>
          <w:lang w:eastAsia="zh-CN"/>
        </w:rPr>
        <w:t>。加强</w:t>
      </w:r>
      <w:r>
        <w:rPr>
          <w:rFonts w:hint="eastAsia" w:ascii="仿宋_GB2312" w:hAnsi="仿宋_GB2312" w:eastAsia="仿宋_GB2312" w:cs="仿宋_GB2312"/>
          <w:sz w:val="32"/>
          <w:szCs w:val="32"/>
          <w:highlight w:val="none"/>
        </w:rPr>
        <w:t>规范</w:t>
      </w:r>
      <w:r>
        <w:rPr>
          <w:rFonts w:hint="eastAsia" w:ascii="仿宋_GB2312" w:hAnsi="仿宋_GB2312" w:eastAsia="仿宋_GB2312" w:cs="仿宋_GB2312"/>
          <w:sz w:val="32"/>
          <w:szCs w:val="32"/>
          <w:highlight w:val="none"/>
          <w:lang w:eastAsia="zh-CN"/>
        </w:rPr>
        <w:t>化</w:t>
      </w:r>
      <w:r>
        <w:rPr>
          <w:rFonts w:hint="eastAsia" w:ascii="仿宋_GB2312" w:hAnsi="仿宋_GB2312" w:eastAsia="仿宋_GB2312" w:cs="仿宋_GB2312"/>
          <w:sz w:val="32"/>
          <w:szCs w:val="32"/>
          <w:highlight w:val="none"/>
        </w:rPr>
        <w:t>管理是为来华留学生提供温馨、和谐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洁净、安宁</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生活及学习环境的重要保障。</w:t>
      </w:r>
    </w:p>
    <w:p w14:paraId="241A1F63">
      <w:pPr>
        <w:spacing w:before="156" w:beforeLines="50"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第三条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来华留学生应当自觉遵守中国的法律、法规，遵守公寓的各项规章制度，服从和配合各部门例行的各项检查，如房间卫生检查、设备运行检查、安全检查等。管理人员因工作需要进入房间应给予配合。</w:t>
      </w:r>
    </w:p>
    <w:p w14:paraId="248A1063">
      <w:pPr>
        <w:snapToGrid w:val="0"/>
        <w:spacing w:before="62" w:beforeLines="20" w:after="62" w:afterLines="20" w:line="560" w:lineRule="exact"/>
        <w:jc w:val="center"/>
        <w:rPr>
          <w:rFonts w:cstheme="minorBidi"/>
          <w:sz w:val="32"/>
          <w:szCs w:val="32"/>
          <w:highlight w:val="none"/>
        </w:rPr>
      </w:pPr>
      <w:bookmarkStart w:id="11" w:name="_Toc333754505"/>
      <w:bookmarkStart w:id="12" w:name="_Toc332119225"/>
      <w:bookmarkStart w:id="13" w:name="_Toc333846960"/>
      <w:bookmarkStart w:id="14" w:name="_Toc333763833"/>
      <w:bookmarkStart w:id="15" w:name="_Toc333770792"/>
      <w:bookmarkStart w:id="16" w:name="_Toc270191174"/>
      <w:bookmarkStart w:id="17" w:name="_Toc332122996"/>
      <w:r>
        <w:rPr>
          <w:rFonts w:hint="eastAsia" w:cstheme="minorBidi"/>
          <w:sz w:val="32"/>
          <w:szCs w:val="32"/>
          <w:highlight w:val="none"/>
        </w:rPr>
        <w:t>第二章  入住和退宿</w:t>
      </w:r>
      <w:bookmarkEnd w:id="11"/>
      <w:bookmarkEnd w:id="12"/>
      <w:bookmarkEnd w:id="13"/>
      <w:bookmarkEnd w:id="14"/>
      <w:bookmarkEnd w:id="15"/>
      <w:bookmarkEnd w:id="16"/>
      <w:bookmarkEnd w:id="17"/>
    </w:p>
    <w:p w14:paraId="1D8EDCD9">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第四条  </w:t>
      </w:r>
      <w:r>
        <w:rPr>
          <w:rFonts w:hint="eastAsia" w:ascii="仿宋_GB2312" w:hAnsi="仿宋_GB2312" w:eastAsia="仿宋_GB2312" w:cs="仿宋_GB2312"/>
          <w:sz w:val="32"/>
          <w:szCs w:val="32"/>
          <w:highlight w:val="none"/>
        </w:rPr>
        <w:t>凡入住</w:t>
      </w:r>
      <w:r>
        <w:rPr>
          <w:rFonts w:hint="eastAsia" w:ascii="仿宋_GB2312" w:hAnsi="仿宋_GB2312" w:eastAsia="仿宋_GB2312" w:cs="仿宋_GB2312"/>
          <w:sz w:val="32"/>
          <w:szCs w:val="32"/>
          <w:highlight w:val="none"/>
        </w:rPr>
        <w:t>公寓的留学生，须按规定缴纳住宿费后，持</w:t>
      </w:r>
      <w:r>
        <w:rPr>
          <w:rFonts w:hint="eastAsia" w:ascii="仿宋_GB2312" w:hAnsi="仿宋_GB2312" w:eastAsia="仿宋_GB2312" w:cs="仿宋_GB2312"/>
          <w:sz w:val="32"/>
          <w:szCs w:val="32"/>
          <w:highlight w:val="none"/>
          <w:lang w:eastAsia="zh-CN"/>
        </w:rPr>
        <w:t>本人护照及录取通知书</w:t>
      </w:r>
      <w:r>
        <w:rPr>
          <w:rFonts w:hint="eastAsia" w:ascii="仿宋_GB2312" w:hAnsi="仿宋_GB2312" w:eastAsia="仿宋_GB2312" w:cs="仿宋_GB2312"/>
          <w:sz w:val="32"/>
          <w:szCs w:val="32"/>
          <w:highlight w:val="none"/>
        </w:rPr>
        <w:t>到公寓值班室办理入住及相关手续。</w:t>
      </w:r>
    </w:p>
    <w:p w14:paraId="0FCB587F">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第五条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留学生入住前须签订《西北农林科技大学来华留学生公寓住宿协议》。双方共同遵守，各自履行自己的权利和义务。</w:t>
      </w:r>
    </w:p>
    <w:p w14:paraId="26F0C58A">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第六条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留学生入住24小时内须前往杨凌示范区</w:t>
      </w:r>
      <w:r>
        <w:rPr>
          <w:rFonts w:hint="eastAsia" w:ascii="仿宋_GB2312" w:hAnsi="仿宋_GB2312" w:eastAsia="仿宋_GB2312" w:cs="仿宋_GB2312"/>
          <w:sz w:val="32"/>
          <w:szCs w:val="32"/>
          <w:highlight w:val="none"/>
          <w:lang w:eastAsia="zh-CN"/>
        </w:rPr>
        <w:t>公安局</w:t>
      </w:r>
      <w:r>
        <w:rPr>
          <w:rFonts w:hint="eastAsia" w:ascii="仿宋_GB2312" w:hAnsi="仿宋_GB2312" w:eastAsia="仿宋_GB2312" w:cs="仿宋_GB2312"/>
          <w:sz w:val="32"/>
          <w:szCs w:val="32"/>
          <w:highlight w:val="none"/>
        </w:rPr>
        <w:t>出入境管理</w:t>
      </w:r>
      <w:r>
        <w:rPr>
          <w:rFonts w:hint="eastAsia" w:ascii="仿宋_GB2312" w:hAnsi="仿宋_GB2312" w:eastAsia="仿宋_GB2312" w:cs="仿宋_GB2312"/>
          <w:sz w:val="32"/>
          <w:szCs w:val="32"/>
          <w:highlight w:val="none"/>
          <w:lang w:eastAsia="zh-CN"/>
        </w:rPr>
        <w:t>支队</w:t>
      </w:r>
      <w:r>
        <w:rPr>
          <w:rFonts w:hint="eastAsia" w:ascii="仿宋_GB2312" w:hAnsi="仿宋_GB2312" w:eastAsia="仿宋_GB2312" w:cs="仿宋_GB2312"/>
          <w:sz w:val="32"/>
          <w:szCs w:val="32"/>
          <w:highlight w:val="none"/>
        </w:rPr>
        <w:t>填报《外国人临时住宿登记表》。</w:t>
      </w:r>
    </w:p>
    <w:p w14:paraId="14450249">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第七条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lang w:eastAsia="zh-CN"/>
        </w:rPr>
        <w:t>入住</w:t>
      </w:r>
      <w:r>
        <w:rPr>
          <w:rFonts w:hint="eastAsia" w:ascii="仿宋_GB2312" w:hAnsi="仿宋_GB2312" w:eastAsia="仿宋_GB2312" w:cs="仿宋_GB2312"/>
          <w:sz w:val="32"/>
          <w:szCs w:val="32"/>
          <w:highlight w:val="none"/>
        </w:rPr>
        <w:t>宿舍的</w:t>
      </w:r>
      <w:r>
        <w:rPr>
          <w:rFonts w:hint="eastAsia" w:ascii="仿宋_GB2312" w:hAnsi="仿宋_GB2312" w:eastAsia="仿宋_GB2312" w:cs="仿宋_GB2312"/>
          <w:sz w:val="32"/>
          <w:szCs w:val="32"/>
          <w:highlight w:val="none"/>
          <w:lang w:eastAsia="zh-CN"/>
        </w:rPr>
        <w:t>留</w:t>
      </w:r>
      <w:r>
        <w:rPr>
          <w:rFonts w:hint="eastAsia" w:ascii="仿宋_GB2312" w:hAnsi="仿宋_GB2312" w:eastAsia="仿宋_GB2312" w:cs="仿宋_GB2312"/>
          <w:sz w:val="32"/>
          <w:szCs w:val="32"/>
          <w:highlight w:val="none"/>
        </w:rPr>
        <w:t>学生对照《宿舍物品交接单》验收宿舍</w:t>
      </w:r>
      <w:r>
        <w:rPr>
          <w:rFonts w:hint="eastAsia" w:ascii="仿宋_GB2312" w:hAnsi="仿宋_GB2312" w:eastAsia="仿宋_GB2312" w:cs="仿宋_GB2312"/>
          <w:sz w:val="32"/>
          <w:szCs w:val="32"/>
          <w:highlight w:val="none"/>
          <w:lang w:eastAsia="zh-CN"/>
        </w:rPr>
        <w:t>桌椅</w:t>
      </w:r>
      <w:r>
        <w:rPr>
          <w:rFonts w:hint="eastAsia" w:ascii="仿宋_GB2312" w:hAnsi="仿宋_GB2312" w:eastAsia="仿宋_GB2312" w:cs="仿宋_GB2312"/>
          <w:sz w:val="32"/>
          <w:szCs w:val="32"/>
          <w:highlight w:val="none"/>
        </w:rPr>
        <w:t>及其它</w:t>
      </w:r>
      <w:r>
        <w:rPr>
          <w:rFonts w:hint="eastAsia" w:ascii="仿宋_GB2312" w:hAnsi="仿宋_GB2312" w:eastAsia="仿宋_GB2312" w:cs="仿宋_GB2312"/>
          <w:sz w:val="32"/>
          <w:szCs w:val="32"/>
          <w:highlight w:val="none"/>
          <w:lang w:eastAsia="zh-CN"/>
        </w:rPr>
        <w:t>公用物品</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并签署物品领用单</w:t>
      </w:r>
      <w:r>
        <w:rPr>
          <w:rFonts w:hint="eastAsia" w:ascii="仿宋_GB2312" w:hAnsi="仿宋_GB2312" w:eastAsia="仿宋_GB2312" w:cs="仿宋_GB2312"/>
          <w:sz w:val="32"/>
          <w:szCs w:val="32"/>
          <w:highlight w:val="none"/>
        </w:rPr>
        <w:t>。</w:t>
      </w:r>
    </w:p>
    <w:p w14:paraId="267D7958">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第八条  </w:t>
      </w:r>
      <w:r>
        <w:rPr>
          <w:rFonts w:hint="eastAsia" w:ascii="仿宋_GB2312" w:hAnsi="仿宋_GB2312" w:eastAsia="仿宋_GB2312" w:cs="仿宋_GB2312"/>
          <w:sz w:val="32"/>
          <w:szCs w:val="32"/>
          <w:highlight w:val="none"/>
        </w:rPr>
        <w:t>留学生</w:t>
      </w:r>
      <w:r>
        <w:rPr>
          <w:rFonts w:hint="eastAsia" w:ascii="仿宋_GB2312" w:hAnsi="仿宋_GB2312" w:eastAsia="仿宋_GB2312" w:cs="仿宋_GB2312"/>
          <w:sz w:val="32"/>
          <w:szCs w:val="32"/>
          <w:highlight w:val="none"/>
          <w:lang w:eastAsia="zh-CN"/>
        </w:rPr>
        <w:t>需按已分配的宿舍房号办理入住，未经国际学院批准不得随意调换床位及宿舍，如需更换宿舍需提前向国际学院提出申请，审批通过后方可更换宿舍。</w:t>
      </w:r>
    </w:p>
    <w:p w14:paraId="18B9B809">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第九条  </w:t>
      </w:r>
      <w:r>
        <w:rPr>
          <w:rFonts w:hint="eastAsia" w:ascii="仿宋_GB2312" w:hAnsi="仿宋_GB2312" w:eastAsia="仿宋_GB2312" w:cs="仿宋_GB2312"/>
          <w:sz w:val="32"/>
          <w:szCs w:val="32"/>
          <w:highlight w:val="none"/>
        </w:rPr>
        <w:t>结业、毕业或者按计划住满居住期限的留学生办理完学校其他部门的手续后，凭离校单办理退宿手续，并在2周内</w:t>
      </w:r>
      <w:r>
        <w:rPr>
          <w:rFonts w:hint="eastAsia" w:ascii="仿宋_GB2312" w:hAnsi="仿宋_GB2312" w:eastAsia="仿宋_GB2312" w:cs="仿宋_GB2312"/>
          <w:sz w:val="32"/>
          <w:szCs w:val="32"/>
          <w:highlight w:val="none"/>
          <w:lang w:eastAsia="zh-CN"/>
        </w:rPr>
        <w:t>完成房间清洁，交还宿舍钥匙后</w:t>
      </w:r>
      <w:r>
        <w:rPr>
          <w:rFonts w:hint="eastAsia" w:ascii="仿宋_GB2312" w:hAnsi="仿宋_GB2312" w:eastAsia="仿宋_GB2312" w:cs="仿宋_GB2312"/>
          <w:sz w:val="32"/>
          <w:szCs w:val="32"/>
          <w:highlight w:val="none"/>
        </w:rPr>
        <w:t>退宿离校。</w:t>
      </w:r>
    </w:p>
    <w:p w14:paraId="340ADFED">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第十条  </w:t>
      </w:r>
      <w:r>
        <w:rPr>
          <w:rFonts w:hint="eastAsia" w:ascii="仿宋_GB2312" w:hAnsi="仿宋_GB2312" w:eastAsia="仿宋_GB2312" w:cs="仿宋_GB2312"/>
          <w:sz w:val="32"/>
          <w:szCs w:val="32"/>
          <w:highlight w:val="none"/>
        </w:rPr>
        <w:t>因病、休学、离华、退学或其他特殊原因离校</w:t>
      </w:r>
      <w:r>
        <w:rPr>
          <w:rFonts w:hint="eastAsia" w:ascii="仿宋_GB2312" w:hAnsi="仿宋_GB2312" w:eastAsia="仿宋_GB2312" w:cs="仿宋_GB2312"/>
          <w:sz w:val="32"/>
          <w:szCs w:val="32"/>
          <w:highlight w:val="none"/>
          <w:lang w:eastAsia="zh-CN"/>
        </w:rPr>
        <w:t>一学期</w:t>
      </w:r>
      <w:r>
        <w:rPr>
          <w:rFonts w:hint="eastAsia" w:ascii="仿宋_GB2312" w:hAnsi="仿宋_GB2312" w:eastAsia="仿宋_GB2312" w:cs="仿宋_GB2312"/>
          <w:sz w:val="32"/>
          <w:szCs w:val="32"/>
          <w:highlight w:val="none"/>
        </w:rPr>
        <w:t>以上的留学生，需办理退宿手续，原床位不予保留，返校后另行安排住宿。</w:t>
      </w:r>
    </w:p>
    <w:p w14:paraId="1E0FD585">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第十一条  </w:t>
      </w:r>
      <w:r>
        <w:rPr>
          <w:rFonts w:hint="eastAsia" w:ascii="仿宋_GB2312" w:hAnsi="仿宋_GB2312" w:eastAsia="仿宋_GB2312" w:cs="仿宋_GB2312"/>
          <w:sz w:val="32"/>
          <w:szCs w:val="32"/>
          <w:highlight w:val="none"/>
        </w:rPr>
        <w:t>个人离校物品准备好后，</w:t>
      </w:r>
      <w:r>
        <w:rPr>
          <w:rFonts w:hint="eastAsia" w:ascii="仿宋_GB2312" w:hAnsi="仿宋_GB2312" w:eastAsia="仿宋_GB2312" w:cs="仿宋_GB2312"/>
          <w:sz w:val="32"/>
          <w:szCs w:val="32"/>
          <w:highlight w:val="none"/>
          <w:lang w:eastAsia="zh-CN"/>
        </w:rPr>
        <w:t>请</w:t>
      </w:r>
      <w:r>
        <w:rPr>
          <w:rFonts w:hint="eastAsia" w:ascii="仿宋_GB2312" w:hAnsi="仿宋_GB2312" w:eastAsia="仿宋_GB2312" w:cs="仿宋_GB2312"/>
          <w:sz w:val="32"/>
          <w:szCs w:val="32"/>
          <w:highlight w:val="none"/>
        </w:rPr>
        <w:t>公寓管理员</w:t>
      </w:r>
      <w:r>
        <w:rPr>
          <w:rFonts w:hint="eastAsia" w:ascii="仿宋_GB2312" w:hAnsi="仿宋_GB2312" w:eastAsia="仿宋_GB2312" w:cs="仿宋_GB2312"/>
          <w:sz w:val="32"/>
          <w:szCs w:val="32"/>
          <w:highlight w:val="none"/>
        </w:rPr>
        <w:t>到宿舍验收</w:t>
      </w:r>
      <w:r>
        <w:rPr>
          <w:rFonts w:hint="eastAsia" w:ascii="仿宋_GB2312" w:hAnsi="仿宋_GB2312" w:eastAsia="仿宋_GB2312" w:cs="仿宋_GB2312"/>
          <w:sz w:val="32"/>
          <w:szCs w:val="32"/>
          <w:highlight w:val="none"/>
          <w:lang w:eastAsia="zh-CN"/>
        </w:rPr>
        <w:t>公用物品</w:t>
      </w:r>
      <w:r>
        <w:rPr>
          <w:rFonts w:hint="eastAsia" w:ascii="仿宋_GB2312" w:hAnsi="仿宋_GB2312" w:eastAsia="仿宋_GB2312" w:cs="仿宋_GB2312"/>
          <w:sz w:val="32"/>
          <w:szCs w:val="32"/>
          <w:highlight w:val="none"/>
        </w:rPr>
        <w:t>，若无损坏丢失，管理员收回宿舍钥匙，在《退宿验收单》上签字</w:t>
      </w:r>
      <w:r>
        <w:rPr>
          <w:rFonts w:hint="eastAsia" w:ascii="仿宋_GB2312" w:hAnsi="仿宋_GB2312" w:eastAsia="仿宋_GB2312" w:cs="仿宋_GB2312"/>
          <w:sz w:val="32"/>
          <w:szCs w:val="32"/>
          <w:highlight w:val="none"/>
          <w:lang w:eastAsia="zh-CN"/>
        </w:rPr>
        <w:t>后</w:t>
      </w:r>
      <w:r>
        <w:rPr>
          <w:rFonts w:hint="eastAsia" w:ascii="仿宋_GB2312" w:hAnsi="仿宋_GB2312" w:eastAsia="仿宋_GB2312" w:cs="仿宋_GB2312"/>
          <w:sz w:val="32"/>
          <w:szCs w:val="32"/>
          <w:highlight w:val="none"/>
        </w:rPr>
        <w:t>，方可前往国际学院办理离校手续。</w:t>
      </w:r>
    </w:p>
    <w:p w14:paraId="6972873A">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第十二条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rPr>
        <w:t>宿舍内</w:t>
      </w:r>
      <w:r>
        <w:rPr>
          <w:rFonts w:hint="eastAsia" w:ascii="仿宋_GB2312" w:hAnsi="仿宋_GB2312" w:eastAsia="仿宋_GB2312" w:cs="仿宋_GB2312"/>
          <w:sz w:val="32"/>
          <w:szCs w:val="32"/>
          <w:highlight w:val="none"/>
          <w:lang w:eastAsia="zh-CN"/>
        </w:rPr>
        <w:t>公用物品</w:t>
      </w:r>
      <w:r>
        <w:rPr>
          <w:rFonts w:hint="eastAsia" w:ascii="仿宋_GB2312" w:hAnsi="仿宋_GB2312" w:eastAsia="仿宋_GB2312" w:cs="仿宋_GB2312"/>
          <w:sz w:val="32"/>
          <w:szCs w:val="32"/>
          <w:highlight w:val="none"/>
        </w:rPr>
        <w:t>如有</w:t>
      </w:r>
      <w:r>
        <w:rPr>
          <w:rFonts w:hint="eastAsia" w:ascii="仿宋_GB2312" w:hAnsi="仿宋_GB2312" w:eastAsia="仿宋_GB2312" w:cs="仿宋_GB2312"/>
          <w:sz w:val="32"/>
          <w:szCs w:val="32"/>
          <w:highlight w:val="none"/>
          <w:lang w:eastAsia="zh-CN"/>
        </w:rPr>
        <w:t>缺失</w:t>
      </w:r>
      <w:r>
        <w:rPr>
          <w:rFonts w:hint="eastAsia" w:ascii="仿宋_GB2312" w:hAnsi="仿宋_GB2312" w:eastAsia="仿宋_GB2312" w:cs="仿宋_GB2312"/>
          <w:sz w:val="32"/>
          <w:szCs w:val="32"/>
          <w:highlight w:val="none"/>
        </w:rPr>
        <w:t>、损坏，根据《宿舍物品交接单》</w:t>
      </w:r>
      <w:r>
        <w:rPr>
          <w:rFonts w:hint="eastAsia" w:ascii="仿宋_GB2312" w:hAnsi="仿宋_GB2312" w:eastAsia="仿宋_GB2312" w:cs="仿宋_GB2312"/>
          <w:sz w:val="32"/>
          <w:szCs w:val="32"/>
          <w:highlight w:val="none"/>
          <w:lang w:eastAsia="zh-CN"/>
        </w:rPr>
        <w:t>上的定价予以赔偿</w:t>
      </w:r>
      <w:r>
        <w:rPr>
          <w:rFonts w:hint="eastAsia" w:ascii="仿宋_GB2312" w:hAnsi="仿宋_GB2312" w:eastAsia="仿宋_GB2312" w:cs="仿宋_GB2312"/>
          <w:sz w:val="32"/>
          <w:szCs w:val="32"/>
          <w:highlight w:val="none"/>
        </w:rPr>
        <w:t>。如责任不清，则由同宿舍</w:t>
      </w:r>
      <w:r>
        <w:rPr>
          <w:rFonts w:hint="eastAsia" w:ascii="仿宋_GB2312" w:hAnsi="仿宋_GB2312" w:eastAsia="仿宋_GB2312" w:cs="仿宋_GB2312"/>
          <w:sz w:val="32"/>
          <w:szCs w:val="32"/>
          <w:highlight w:val="none"/>
          <w:lang w:eastAsia="zh-CN"/>
        </w:rPr>
        <w:t>留学生</w:t>
      </w:r>
      <w:r>
        <w:rPr>
          <w:rFonts w:hint="eastAsia" w:ascii="仿宋_GB2312" w:hAnsi="仿宋_GB2312" w:eastAsia="仿宋_GB2312" w:cs="仿宋_GB2312"/>
          <w:sz w:val="32"/>
          <w:szCs w:val="32"/>
          <w:highlight w:val="none"/>
        </w:rPr>
        <w:t>共同承担。</w:t>
      </w:r>
    </w:p>
    <w:p w14:paraId="2D40B32E">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第十三条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lang w:eastAsia="zh-CN"/>
        </w:rPr>
        <w:t>宿舍为学校公共资源，由学校统一调配使用，留学生有义务配合学校合理的合宿、调宿安排</w:t>
      </w:r>
      <w:r>
        <w:rPr>
          <w:rFonts w:hint="eastAsia" w:ascii="仿宋_GB2312" w:hAnsi="仿宋_GB2312" w:eastAsia="仿宋_GB2312" w:cs="仿宋_GB2312"/>
          <w:sz w:val="32"/>
          <w:szCs w:val="32"/>
          <w:highlight w:val="none"/>
        </w:rPr>
        <w:t>。</w:t>
      </w:r>
    </w:p>
    <w:p w14:paraId="2A7DE3B2">
      <w:pPr>
        <w:snapToGrid w:val="0"/>
        <w:spacing w:before="62" w:beforeLines="20" w:after="62" w:afterLines="20" w:line="560" w:lineRule="exact"/>
        <w:jc w:val="center"/>
        <w:rPr>
          <w:rFonts w:cstheme="minorBidi"/>
          <w:sz w:val="32"/>
          <w:szCs w:val="32"/>
          <w:highlight w:val="none"/>
        </w:rPr>
      </w:pPr>
      <w:bookmarkStart w:id="18" w:name="_Toc333754506"/>
      <w:bookmarkStart w:id="19" w:name="_Toc333770793"/>
      <w:bookmarkStart w:id="20" w:name="_Toc332122997"/>
      <w:bookmarkStart w:id="21" w:name="_Toc333763834"/>
      <w:bookmarkStart w:id="22" w:name="_Toc333846961"/>
      <w:bookmarkStart w:id="23" w:name="_Toc270191175"/>
      <w:bookmarkStart w:id="24" w:name="_Toc332119226"/>
      <w:r>
        <w:rPr>
          <w:rFonts w:hint="eastAsia" w:cstheme="minorBidi"/>
          <w:sz w:val="32"/>
          <w:szCs w:val="32"/>
          <w:highlight w:val="none"/>
        </w:rPr>
        <w:t>第三章  作息与会客</w:t>
      </w:r>
      <w:bookmarkEnd w:id="18"/>
      <w:bookmarkEnd w:id="19"/>
      <w:bookmarkEnd w:id="20"/>
      <w:bookmarkEnd w:id="21"/>
      <w:bookmarkEnd w:id="22"/>
      <w:bookmarkEnd w:id="23"/>
      <w:bookmarkEnd w:id="24"/>
    </w:p>
    <w:p w14:paraId="0FEF7E9F">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第十四条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rPr>
        <w:t>留学生宿舍作息时间</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30</w:t>
      </w:r>
      <w:r>
        <w:rPr>
          <w:rFonts w:hint="eastAsia" w:ascii="仿宋_GB2312" w:hAnsi="仿宋_GB2312" w:eastAsia="仿宋_GB2312" w:cs="仿宋_GB2312"/>
          <w:sz w:val="32"/>
          <w:szCs w:val="32"/>
          <w:highlight w:val="none"/>
          <w:lang w:eastAsia="zh-CN"/>
        </w:rPr>
        <w:t>至</w:t>
      </w:r>
      <w:r>
        <w:rPr>
          <w:rFonts w:hint="eastAsia" w:ascii="仿宋_GB2312" w:hAnsi="仿宋_GB2312" w:eastAsia="仿宋_GB2312" w:cs="仿宋_GB2312"/>
          <w:sz w:val="32"/>
          <w:szCs w:val="32"/>
          <w:highlight w:val="none"/>
        </w:rPr>
        <w:t>23</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0，来华留学生应在23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00前回到宿舍。</w:t>
      </w:r>
    </w:p>
    <w:p w14:paraId="2ACA4826">
      <w:pPr>
        <w:spacing w:line="560" w:lineRule="exact"/>
        <w:ind w:firstLine="643" w:firstLineChars="200"/>
        <w:rPr>
          <w:rFonts w:hint="eastAsia" w:ascii="仿宋_GB2312" w:hAnsi="仿宋_GB2312" w:eastAsia="仿宋_GB2312" w:cs="仿宋_GB2312"/>
          <w:sz w:val="32"/>
          <w:szCs w:val="32"/>
          <w:highlight w:val="none"/>
          <w:lang w:eastAsia="zh-CN"/>
        </w:rPr>
      </w:pPr>
      <w:r>
        <w:rPr>
          <w:rFonts w:hint="eastAsia" w:ascii="仿宋_GB2312" w:eastAsia="仿宋_GB2312" w:cstheme="minorBidi"/>
          <w:b/>
          <w:sz w:val="32"/>
          <w:szCs w:val="32"/>
          <w:highlight w:val="none"/>
        </w:rPr>
        <w:t xml:space="preserve">第十五条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留学生应自觉调低电视、音响等设备的音量</w:t>
      </w:r>
      <w:r>
        <w:rPr>
          <w:rFonts w:hint="eastAsia" w:ascii="仿宋_GB2312" w:hAnsi="仿宋_GB2312" w:eastAsia="仿宋_GB2312" w:cs="仿宋_GB2312"/>
          <w:sz w:val="32"/>
          <w:szCs w:val="32"/>
          <w:highlight w:val="none"/>
          <w:lang w:val="en-US" w:eastAsia="zh-CN"/>
        </w:rPr>
        <w:t>,并</w:t>
      </w:r>
      <w:r>
        <w:rPr>
          <w:rFonts w:hint="eastAsia" w:ascii="仿宋_GB2312" w:hAnsi="仿宋_GB2312" w:eastAsia="仿宋_GB2312" w:cs="仿宋_GB2312"/>
          <w:sz w:val="32"/>
          <w:szCs w:val="32"/>
          <w:highlight w:val="none"/>
        </w:rPr>
        <w:t>保持宿舍安静，不得在宿舍内从事影响他人学习与休息的活动</w:t>
      </w:r>
      <w:r>
        <w:rPr>
          <w:rFonts w:hint="eastAsia" w:ascii="仿宋_GB2312" w:hAnsi="仿宋_GB2312" w:eastAsia="仿宋_GB2312" w:cs="仿宋_GB2312"/>
          <w:sz w:val="32"/>
          <w:szCs w:val="32"/>
          <w:highlight w:val="none"/>
          <w:lang w:eastAsia="zh-CN"/>
        </w:rPr>
        <w:t>。</w:t>
      </w:r>
    </w:p>
    <w:p w14:paraId="635B57B1">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第十六条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留学生要遵守会客登记制度和会客时间。</w:t>
      </w:r>
    </w:p>
    <w:p w14:paraId="236560A9">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（一）会客时间</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00-2</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sz w:val="32"/>
          <w:szCs w:val="32"/>
          <w:highlight w:val="none"/>
          <w:lang w:eastAsia="zh-CN"/>
        </w:rPr>
        <w:t>，访客停留时长不得超过</w:t>
      </w:r>
      <w:r>
        <w:rPr>
          <w:rFonts w:hint="eastAsia" w:ascii="仿宋_GB2312" w:hAnsi="仿宋_GB2312" w:eastAsia="仿宋_GB2312" w:cs="仿宋_GB2312"/>
          <w:sz w:val="32"/>
          <w:szCs w:val="32"/>
          <w:highlight w:val="none"/>
          <w:lang w:val="en-US" w:eastAsia="zh-CN"/>
        </w:rPr>
        <w:t>2小时，</w:t>
      </w:r>
      <w:r>
        <w:rPr>
          <w:rFonts w:hint="eastAsia" w:ascii="仿宋_GB2312" w:hAnsi="仿宋_GB2312" w:eastAsia="仿宋_GB2312" w:cs="仿宋_GB2312"/>
          <w:sz w:val="32"/>
          <w:szCs w:val="32"/>
          <w:highlight w:val="none"/>
        </w:rPr>
        <w:t>访客</w:t>
      </w:r>
      <w:r>
        <w:rPr>
          <w:rFonts w:hint="eastAsia" w:ascii="仿宋_GB2312" w:hAnsi="仿宋_GB2312" w:eastAsia="仿宋_GB2312" w:cs="仿宋_GB2312"/>
          <w:sz w:val="32"/>
          <w:szCs w:val="32"/>
          <w:highlight w:val="none"/>
          <w:lang w:eastAsia="zh-CN"/>
        </w:rPr>
        <w:t>需于当日</w:t>
      </w:r>
      <w:r>
        <w:rPr>
          <w:rFonts w:hint="eastAsia" w:ascii="仿宋_GB2312" w:hAnsi="仿宋_GB2312" w:eastAsia="仿宋_GB2312" w:cs="仿宋_GB2312"/>
          <w:sz w:val="32"/>
          <w:szCs w:val="32"/>
          <w:highlight w:val="none"/>
          <w:lang w:val="en-US" w:eastAsia="zh-CN"/>
        </w:rPr>
        <w:t>21:00前离开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 </w:t>
      </w:r>
    </w:p>
    <w:p w14:paraId="740F2ABB">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（二）来访者须出示本人有效身份证件并登记</w:t>
      </w:r>
      <w:r>
        <w:rPr>
          <w:rFonts w:hint="eastAsia" w:ascii="仿宋_GB2312" w:hAnsi="仿宋_GB2312" w:eastAsia="仿宋_GB2312" w:cs="仿宋_GB2312"/>
          <w:sz w:val="32"/>
          <w:szCs w:val="32"/>
          <w:highlight w:val="none"/>
          <w:lang w:eastAsia="zh-CN"/>
        </w:rPr>
        <w:t>访客信息</w:t>
      </w:r>
      <w:r>
        <w:rPr>
          <w:rFonts w:hint="eastAsia" w:ascii="仿宋_GB2312" w:hAnsi="仿宋_GB2312" w:eastAsia="仿宋_GB2312" w:cs="仿宋_GB2312"/>
          <w:sz w:val="32"/>
          <w:szCs w:val="32"/>
          <w:highlight w:val="none"/>
        </w:rPr>
        <w:t>。会客结束后，须登记离开时间。</w:t>
      </w:r>
    </w:p>
    <w:p w14:paraId="2291E709">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（三）留学生</w:t>
      </w:r>
      <w:r>
        <w:rPr>
          <w:rFonts w:hint="eastAsia" w:ascii="仿宋_GB2312" w:hAnsi="仿宋_GB2312" w:eastAsia="仿宋_GB2312" w:cs="仿宋_GB2312"/>
          <w:sz w:val="32"/>
          <w:szCs w:val="32"/>
          <w:highlight w:val="none"/>
          <w:lang w:eastAsia="zh-CN"/>
        </w:rPr>
        <w:t>应</w:t>
      </w:r>
      <w:r>
        <w:rPr>
          <w:rFonts w:hint="eastAsia" w:ascii="仿宋_GB2312" w:hAnsi="仿宋_GB2312" w:eastAsia="仿宋_GB2312" w:cs="仿宋_GB2312"/>
          <w:sz w:val="32"/>
          <w:szCs w:val="32"/>
          <w:highlight w:val="none"/>
        </w:rPr>
        <w:t>严格遵守会客时间，在规定时间内会客。来访者超过会客时间应自觉离开，否则值班人员有权敦促离开。</w:t>
      </w:r>
    </w:p>
    <w:p w14:paraId="392365E6">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（四）未经许可来访</w:t>
      </w:r>
      <w:r>
        <w:rPr>
          <w:rFonts w:hint="eastAsia" w:ascii="仿宋_GB2312" w:hAnsi="仿宋_GB2312" w:eastAsia="仿宋_GB2312" w:cs="仿宋_GB2312"/>
          <w:sz w:val="32"/>
          <w:szCs w:val="32"/>
          <w:highlight w:val="none"/>
          <w:lang w:eastAsia="zh-CN"/>
        </w:rPr>
        <w:t>人员</w:t>
      </w:r>
      <w:r>
        <w:rPr>
          <w:rFonts w:hint="eastAsia" w:ascii="仿宋_GB2312" w:hAnsi="仿宋_GB2312" w:eastAsia="仿宋_GB2312" w:cs="仿宋_GB2312"/>
          <w:sz w:val="32"/>
          <w:szCs w:val="32"/>
          <w:highlight w:val="none"/>
        </w:rPr>
        <w:t>不得</w:t>
      </w:r>
      <w:r>
        <w:rPr>
          <w:rFonts w:hint="eastAsia" w:ascii="仿宋_GB2312" w:hAnsi="仿宋_GB2312" w:eastAsia="仿宋_GB2312" w:cs="仿宋_GB2312"/>
          <w:sz w:val="32"/>
          <w:szCs w:val="32"/>
          <w:highlight w:val="none"/>
          <w:lang w:eastAsia="zh-CN"/>
        </w:rPr>
        <w:t>在宿舍留宿</w:t>
      </w:r>
      <w:r>
        <w:rPr>
          <w:rFonts w:hint="eastAsia" w:ascii="仿宋_GB2312" w:hAnsi="仿宋_GB2312" w:eastAsia="仿宋_GB2312" w:cs="仿宋_GB2312"/>
          <w:sz w:val="32"/>
          <w:szCs w:val="32"/>
          <w:highlight w:val="none"/>
        </w:rPr>
        <w:t>。</w:t>
      </w:r>
    </w:p>
    <w:p w14:paraId="66760B40">
      <w:pPr>
        <w:snapToGrid w:val="0"/>
        <w:spacing w:before="62" w:beforeLines="20" w:after="62" w:afterLines="20" w:line="560" w:lineRule="exact"/>
        <w:jc w:val="center"/>
        <w:rPr>
          <w:rFonts w:cstheme="minorBidi"/>
          <w:sz w:val="32"/>
          <w:szCs w:val="32"/>
          <w:highlight w:val="none"/>
        </w:rPr>
      </w:pPr>
      <w:r>
        <w:rPr>
          <w:rFonts w:hint="eastAsia" w:cstheme="minorBidi"/>
          <w:sz w:val="32"/>
          <w:szCs w:val="32"/>
          <w:highlight w:val="none"/>
        </w:rPr>
        <w:t xml:space="preserve">第四章  </w:t>
      </w:r>
      <w:bookmarkStart w:id="25" w:name="_Toc333763835"/>
      <w:bookmarkStart w:id="26" w:name="_Toc333770794"/>
      <w:bookmarkStart w:id="27" w:name="_Toc270191176"/>
      <w:bookmarkStart w:id="28" w:name="_Toc332119227"/>
      <w:bookmarkStart w:id="29" w:name="_Toc333846962"/>
      <w:bookmarkStart w:id="30" w:name="_Toc332122998"/>
      <w:bookmarkStart w:id="31" w:name="_Toc333754507"/>
      <w:r>
        <w:rPr>
          <w:rFonts w:hint="eastAsia" w:cstheme="minorBidi"/>
          <w:sz w:val="32"/>
          <w:szCs w:val="32"/>
          <w:highlight w:val="none"/>
        </w:rPr>
        <w:t>宿舍安全</w:t>
      </w:r>
      <w:bookmarkEnd w:id="25"/>
      <w:bookmarkEnd w:id="26"/>
      <w:bookmarkEnd w:id="27"/>
      <w:bookmarkEnd w:id="28"/>
      <w:bookmarkEnd w:id="29"/>
      <w:bookmarkEnd w:id="30"/>
      <w:bookmarkEnd w:id="31"/>
    </w:p>
    <w:p w14:paraId="4581200E">
      <w:pPr>
        <w:spacing w:line="560" w:lineRule="exact"/>
        <w:ind w:firstLine="643" w:firstLineChars="200"/>
        <w:rPr>
          <w:rFonts w:ascii="仿宋_GB2312" w:hAnsi="仿宋_GB2312" w:eastAsia="仿宋_GB2312" w:cs="仿宋_GB2312"/>
          <w:sz w:val="32"/>
          <w:szCs w:val="32"/>
          <w:highlight w:val="none"/>
        </w:rPr>
      </w:pPr>
      <w:r>
        <w:rPr>
          <w:rFonts w:ascii="仿宋_GB2312" w:eastAsia="仿宋_GB2312" w:cstheme="minorBidi"/>
          <w:b/>
          <w:sz w:val="32"/>
          <w:szCs w:val="32"/>
          <w:highlight w:val="none"/>
        </w:rPr>
        <w:t>第十七条</w:t>
      </w:r>
      <w:r>
        <w:rPr>
          <w:rFonts w:hint="eastAsia" w:ascii="仿宋_GB2312" w:eastAsia="仿宋_GB2312" w:cstheme="minorBidi"/>
          <w:b/>
          <w:sz w:val="32"/>
          <w:szCs w:val="32"/>
          <w:highlight w:val="none"/>
        </w:rPr>
        <w:t xml:space="preserve"> </w:t>
      </w:r>
      <w:r>
        <w:rPr>
          <w:rFonts w:hint="eastAsia" w:cstheme="minorBidi"/>
          <w:sz w:val="32"/>
          <w:szCs w:val="32"/>
          <w:highlight w:val="none"/>
        </w:rPr>
        <w:t xml:space="preserve"> </w:t>
      </w:r>
      <w:r>
        <w:rPr>
          <w:rFonts w:ascii="仿宋_GB2312" w:hAnsi="仿宋_GB2312" w:eastAsia="仿宋_GB2312" w:cs="仿宋_GB2312"/>
          <w:sz w:val="32"/>
          <w:szCs w:val="32"/>
          <w:highlight w:val="none"/>
        </w:rPr>
        <w:t>禁止在宿舍内从事违反法律法规和校规校纪的活动。严禁私自</w:t>
      </w:r>
      <w:r>
        <w:rPr>
          <w:rFonts w:hint="eastAsia" w:ascii="仿宋_GB2312" w:hAnsi="仿宋_GB2312" w:eastAsia="仿宋_GB2312" w:cs="仿宋_GB2312"/>
          <w:sz w:val="32"/>
          <w:szCs w:val="32"/>
          <w:highlight w:val="none"/>
          <w:lang w:eastAsia="zh-CN"/>
        </w:rPr>
        <w:t>占用、</w:t>
      </w:r>
      <w:r>
        <w:rPr>
          <w:rFonts w:ascii="仿宋_GB2312" w:hAnsi="仿宋_GB2312" w:eastAsia="仿宋_GB2312" w:cs="仿宋_GB2312"/>
          <w:sz w:val="32"/>
          <w:szCs w:val="32"/>
          <w:highlight w:val="none"/>
        </w:rPr>
        <w:t>转让</w:t>
      </w:r>
      <w:r>
        <w:rPr>
          <w:rFonts w:hint="eastAsia" w:ascii="仿宋_GB2312" w:hAnsi="仿宋_GB2312" w:eastAsia="仿宋_GB2312" w:cs="仿宋_GB2312"/>
          <w:sz w:val="32"/>
          <w:szCs w:val="32"/>
          <w:highlight w:val="none"/>
          <w:lang w:eastAsia="zh-CN"/>
        </w:rPr>
        <w:t>、出租和出借床位</w:t>
      </w:r>
      <w:r>
        <w:rPr>
          <w:rFonts w:ascii="仿宋_GB2312" w:hAnsi="仿宋_GB2312" w:eastAsia="仿宋_GB2312" w:cs="仿宋_GB2312"/>
          <w:sz w:val="32"/>
          <w:szCs w:val="32"/>
          <w:highlight w:val="none"/>
        </w:rPr>
        <w:t>，严禁留宿异性</w:t>
      </w:r>
      <w:r>
        <w:rPr>
          <w:rFonts w:hint="eastAsia" w:ascii="仿宋_GB2312" w:hAnsi="仿宋_GB2312" w:eastAsia="仿宋_GB2312" w:cs="仿宋_GB2312"/>
          <w:sz w:val="32"/>
          <w:szCs w:val="32"/>
          <w:highlight w:val="none"/>
        </w:rPr>
        <w:t>及非本宿舍住宿人员。</w:t>
      </w:r>
    </w:p>
    <w:p w14:paraId="36777AB7">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第十八条  </w:t>
      </w:r>
      <w:r>
        <w:rPr>
          <w:rFonts w:hint="eastAsia" w:ascii="仿宋_GB2312" w:hAnsi="仿宋_GB2312" w:eastAsia="仿宋_GB2312" w:cs="仿宋_GB2312"/>
          <w:sz w:val="32"/>
          <w:szCs w:val="32"/>
          <w:highlight w:val="none"/>
        </w:rPr>
        <w:t>留学生应自觉提高消防意识，掌握</w:t>
      </w:r>
      <w:r>
        <w:rPr>
          <w:rFonts w:hint="eastAsia" w:ascii="仿宋_GB2312" w:hAnsi="仿宋_GB2312" w:eastAsia="仿宋_GB2312" w:cs="仿宋_GB2312"/>
          <w:sz w:val="32"/>
          <w:szCs w:val="32"/>
          <w:highlight w:val="none"/>
          <w:lang w:eastAsia="zh-CN"/>
        </w:rPr>
        <w:t>基础</w:t>
      </w:r>
      <w:r>
        <w:rPr>
          <w:rFonts w:hint="eastAsia" w:ascii="仿宋_GB2312" w:hAnsi="仿宋_GB2312" w:eastAsia="仿宋_GB2312" w:cs="仿宋_GB2312"/>
          <w:sz w:val="32"/>
          <w:szCs w:val="32"/>
          <w:highlight w:val="none"/>
        </w:rPr>
        <w:t>消防知识，会使用常用灭火器，熟知公寓的紧急疏散通道</w:t>
      </w:r>
      <w:r>
        <w:rPr>
          <w:rFonts w:hint="eastAsia" w:ascii="仿宋_GB2312" w:hAnsi="仿宋_GB2312" w:eastAsia="仿宋_GB2312" w:cs="仿宋_GB2312"/>
          <w:sz w:val="32"/>
          <w:szCs w:val="32"/>
          <w:highlight w:val="none"/>
          <w:lang w:eastAsia="zh-CN"/>
        </w:rPr>
        <w:t>及</w:t>
      </w:r>
      <w:r>
        <w:rPr>
          <w:rFonts w:hint="eastAsia" w:ascii="仿宋_GB2312" w:hAnsi="仿宋_GB2312" w:eastAsia="仿宋_GB2312" w:cs="仿宋_GB2312"/>
          <w:sz w:val="32"/>
          <w:szCs w:val="32"/>
          <w:highlight w:val="none"/>
        </w:rPr>
        <w:t>疏散出口位置，爱护公寓内的消防设施、设备。禁止</w:t>
      </w:r>
      <w:r>
        <w:rPr>
          <w:rFonts w:hint="eastAsia" w:ascii="仿宋_GB2312" w:hAnsi="仿宋_GB2312" w:eastAsia="仿宋_GB2312" w:cs="仿宋_GB2312"/>
          <w:sz w:val="32"/>
          <w:szCs w:val="32"/>
          <w:highlight w:val="none"/>
          <w:lang w:eastAsia="zh-CN"/>
        </w:rPr>
        <w:t>挪用、占用</w:t>
      </w:r>
      <w:r>
        <w:rPr>
          <w:rFonts w:hint="eastAsia" w:ascii="仿宋_GB2312" w:hAnsi="仿宋_GB2312" w:eastAsia="仿宋_GB2312" w:cs="仿宋_GB2312"/>
          <w:sz w:val="32"/>
          <w:szCs w:val="32"/>
          <w:highlight w:val="none"/>
        </w:rPr>
        <w:t>或损坏消防器材；禁止在宿舍内使用明火、焚烧纸张、燃放烟花爆竹等；全楼区域禁止吸烟；禁止在</w:t>
      </w:r>
      <w:r>
        <w:rPr>
          <w:rFonts w:hint="eastAsia" w:ascii="仿宋_GB2312" w:hAnsi="仿宋_GB2312" w:eastAsia="仿宋_GB2312" w:cs="仿宋_GB2312"/>
          <w:sz w:val="32"/>
          <w:szCs w:val="32"/>
          <w:highlight w:val="none"/>
          <w:lang w:eastAsia="zh-CN"/>
        </w:rPr>
        <w:t>公共</w:t>
      </w:r>
      <w:r>
        <w:rPr>
          <w:rFonts w:hint="eastAsia" w:ascii="仿宋_GB2312" w:hAnsi="仿宋_GB2312" w:eastAsia="仿宋_GB2312" w:cs="仿宋_GB2312"/>
          <w:sz w:val="32"/>
          <w:szCs w:val="32"/>
          <w:highlight w:val="none"/>
        </w:rPr>
        <w:t>厨房</w:t>
      </w:r>
      <w:r>
        <w:rPr>
          <w:rFonts w:hint="eastAsia" w:ascii="仿宋_GB2312" w:hAnsi="仿宋_GB2312" w:eastAsia="仿宋_GB2312" w:cs="仿宋_GB2312"/>
          <w:sz w:val="32"/>
          <w:szCs w:val="32"/>
          <w:highlight w:val="none"/>
          <w:lang w:eastAsia="zh-CN"/>
        </w:rPr>
        <w:t>以外的任何地方</w:t>
      </w:r>
      <w:r>
        <w:rPr>
          <w:rFonts w:hint="eastAsia" w:ascii="仿宋_GB2312" w:hAnsi="仿宋_GB2312" w:eastAsia="仿宋_GB2312" w:cs="仿宋_GB2312"/>
          <w:sz w:val="32"/>
          <w:szCs w:val="32"/>
          <w:highlight w:val="none"/>
        </w:rPr>
        <w:t>做饭。禁止将易燃、易爆、有毒等危险物品带入公寓。</w:t>
      </w:r>
    </w:p>
    <w:p w14:paraId="0B8CC003">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十九</w:t>
      </w:r>
      <w:r>
        <w:rPr>
          <w:rFonts w:hint="eastAsia" w:ascii="仿宋_GB2312" w:eastAsia="仿宋_GB2312" w:cstheme="minorBidi"/>
          <w:b/>
          <w:sz w:val="32"/>
          <w:szCs w:val="32"/>
          <w:highlight w:val="none"/>
        </w:rPr>
        <w:t xml:space="preserve">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留学生应妥善保管个人财物、现金和贵重物品，宿舍不存放大额现</w:t>
      </w:r>
      <w:r>
        <w:rPr>
          <w:rFonts w:hint="eastAsia" w:ascii="仿宋_GB2312" w:hAnsi="仿宋_GB2312" w:eastAsia="仿宋_GB2312" w:cs="仿宋_GB2312"/>
          <w:spacing w:val="-6"/>
          <w:sz w:val="32"/>
          <w:szCs w:val="32"/>
          <w:highlight w:val="none"/>
        </w:rPr>
        <w:t>金和有价证券，存折（单）应加密码，假期或长时间离校时贵重</w:t>
      </w:r>
      <w:r>
        <w:rPr>
          <w:rFonts w:hint="eastAsia" w:ascii="仿宋_GB2312" w:hAnsi="仿宋_GB2312" w:eastAsia="仿宋_GB2312" w:cs="仿宋_GB2312"/>
          <w:sz w:val="32"/>
          <w:szCs w:val="32"/>
          <w:highlight w:val="none"/>
        </w:rPr>
        <w:t>物品不要存放在宿舍，应自行妥善保管。</w:t>
      </w:r>
    </w:p>
    <w:p w14:paraId="36BB9693">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 xml:space="preserve">第二十条  </w:t>
      </w:r>
      <w:r>
        <w:rPr>
          <w:rFonts w:hint="eastAsia" w:ascii="仿宋_GB2312" w:hAnsi="仿宋_GB2312" w:eastAsia="仿宋_GB2312" w:cs="仿宋_GB2312"/>
          <w:sz w:val="32"/>
          <w:szCs w:val="32"/>
          <w:highlight w:val="none"/>
        </w:rPr>
        <w:t>宿舍钥匙等重要物品妥善保管，不得借给他人，不得私配钥匙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更换</w:t>
      </w:r>
      <w:r>
        <w:rPr>
          <w:rFonts w:hint="eastAsia" w:ascii="仿宋_GB2312" w:hAnsi="仿宋_GB2312" w:eastAsia="仿宋_GB2312" w:cs="仿宋_GB2312"/>
          <w:sz w:val="32"/>
          <w:szCs w:val="32"/>
          <w:highlight w:val="none"/>
          <w:lang w:eastAsia="zh-CN"/>
        </w:rPr>
        <w:t>或加装</w:t>
      </w:r>
      <w:r>
        <w:rPr>
          <w:rFonts w:hint="eastAsia" w:ascii="仿宋_GB2312" w:hAnsi="仿宋_GB2312" w:eastAsia="仿宋_GB2312" w:cs="仿宋_GB2312"/>
          <w:sz w:val="32"/>
          <w:szCs w:val="32"/>
          <w:highlight w:val="none"/>
        </w:rPr>
        <w:t>门锁，钥匙丢失要及时到值班室办理更换手续。睡觉休息时要关好宿舍门，最后离开宿舍的学生要关好窗、锁好门。</w:t>
      </w:r>
    </w:p>
    <w:p w14:paraId="6C5FCDBE">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第二十</w:t>
      </w:r>
      <w:r>
        <w:rPr>
          <w:rFonts w:hint="eastAsia" w:ascii="仿宋_GB2312" w:eastAsia="仿宋_GB2312" w:cstheme="minorBidi"/>
          <w:b/>
          <w:sz w:val="32"/>
          <w:szCs w:val="32"/>
          <w:highlight w:val="none"/>
          <w:lang w:eastAsia="zh-CN"/>
        </w:rPr>
        <w:t>一</w:t>
      </w:r>
      <w:r>
        <w:rPr>
          <w:rFonts w:hint="eastAsia" w:ascii="仿宋_GB2312" w:eastAsia="仿宋_GB2312" w:cstheme="minorBidi"/>
          <w:b/>
          <w:sz w:val="32"/>
          <w:szCs w:val="32"/>
          <w:highlight w:val="none"/>
        </w:rPr>
        <w:t xml:space="preserve">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禁止攀爬阳台、在阳台上坐立、从阳台翻入相邻宿舍。</w:t>
      </w:r>
    </w:p>
    <w:p w14:paraId="19849054">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第二十</w:t>
      </w:r>
      <w:r>
        <w:rPr>
          <w:rFonts w:hint="eastAsia" w:ascii="仿宋_GB2312" w:eastAsia="仿宋_GB2312" w:cstheme="minorBidi"/>
          <w:b/>
          <w:sz w:val="32"/>
          <w:szCs w:val="32"/>
          <w:highlight w:val="none"/>
          <w:lang w:eastAsia="zh-CN"/>
        </w:rPr>
        <w:t>二</w:t>
      </w:r>
      <w:r>
        <w:rPr>
          <w:rFonts w:hint="eastAsia" w:ascii="仿宋_GB2312" w:eastAsia="仿宋_GB2312" w:cstheme="minorBidi"/>
          <w:b/>
          <w:sz w:val="32"/>
          <w:szCs w:val="32"/>
          <w:highlight w:val="none"/>
        </w:rPr>
        <w:t xml:space="preserve">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禁止携带反动、色情、淫秽书刊和声像制品进入公寓，禁止在公寓内观看和播发反动、色情、淫秽书刊或声像制品。</w:t>
      </w:r>
    </w:p>
    <w:p w14:paraId="03F38385">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第二十</w:t>
      </w:r>
      <w:r>
        <w:rPr>
          <w:rFonts w:hint="eastAsia" w:ascii="仿宋_GB2312" w:eastAsia="仿宋_GB2312" w:cstheme="minorBidi"/>
          <w:b/>
          <w:sz w:val="32"/>
          <w:szCs w:val="32"/>
          <w:highlight w:val="none"/>
          <w:lang w:eastAsia="zh-CN"/>
        </w:rPr>
        <w:t>三</w:t>
      </w:r>
      <w:r>
        <w:rPr>
          <w:rFonts w:hint="eastAsia" w:ascii="仿宋_GB2312" w:eastAsia="仿宋_GB2312" w:cstheme="minorBidi"/>
          <w:b/>
          <w:sz w:val="32"/>
          <w:szCs w:val="32"/>
          <w:highlight w:val="none"/>
        </w:rPr>
        <w:t xml:space="preserve">条  </w:t>
      </w:r>
      <w:r>
        <w:rPr>
          <w:rFonts w:hint="eastAsia" w:ascii="仿宋_GB2312" w:hAnsi="仿宋_GB2312" w:eastAsia="仿宋_GB2312" w:cs="仿宋_GB2312"/>
          <w:sz w:val="32"/>
          <w:szCs w:val="32"/>
          <w:highlight w:val="none"/>
        </w:rPr>
        <w:t>禁止在公寓内进行赌博、酗酒、打架斗殴；禁止在公寓内非指定地点张贴标语、广告、大小字报；禁止在公寓内从事商业活动。</w:t>
      </w:r>
    </w:p>
    <w:p w14:paraId="3689DBFB">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第二十</w:t>
      </w:r>
      <w:r>
        <w:rPr>
          <w:rFonts w:hint="eastAsia" w:ascii="仿宋_GB2312" w:eastAsia="仿宋_GB2312" w:cstheme="minorBidi"/>
          <w:b/>
          <w:sz w:val="32"/>
          <w:szCs w:val="32"/>
          <w:highlight w:val="none"/>
          <w:lang w:eastAsia="zh-CN"/>
        </w:rPr>
        <w:t>四</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rPr>
        <w:t>爱护宿舍公物，</w:t>
      </w:r>
      <w:r>
        <w:rPr>
          <w:rFonts w:hint="eastAsia" w:ascii="仿宋_GB2312" w:hAnsi="仿宋_GB2312" w:eastAsia="仿宋_GB2312" w:cs="仿宋_GB2312"/>
          <w:spacing w:val="-6"/>
          <w:sz w:val="32"/>
          <w:szCs w:val="32"/>
          <w:highlight w:val="none"/>
        </w:rPr>
        <w:t>不得随意搬动、调换宿舍家具、电器等物品，严禁侵占任何公共财物，否则按照校规校纪严格处罚。损坏、丢失公物照价赔偿</w:t>
      </w:r>
      <w:r>
        <w:rPr>
          <w:rFonts w:hint="eastAsia" w:ascii="仿宋_GB2312" w:hAnsi="仿宋_GB2312" w:eastAsia="仿宋_GB2312" w:cs="仿宋_GB2312"/>
          <w:sz w:val="32"/>
          <w:szCs w:val="32"/>
          <w:highlight w:val="none"/>
        </w:rPr>
        <w:t>，故意损坏公物，加倍赔偿。</w:t>
      </w:r>
    </w:p>
    <w:p w14:paraId="21D077CA">
      <w:pPr>
        <w:spacing w:line="560" w:lineRule="exact"/>
        <w:ind w:firstLine="643" w:firstLineChars="200"/>
        <w:rPr>
          <w:rFonts w:hint="eastAsia"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第二十</w:t>
      </w:r>
      <w:r>
        <w:rPr>
          <w:rFonts w:hint="eastAsia" w:ascii="仿宋_GB2312" w:eastAsia="仿宋_GB2312" w:cstheme="minorBidi"/>
          <w:b/>
          <w:sz w:val="32"/>
          <w:szCs w:val="32"/>
          <w:highlight w:val="none"/>
          <w:lang w:eastAsia="zh-CN"/>
        </w:rPr>
        <w:t>五</w:t>
      </w:r>
      <w:r>
        <w:rPr>
          <w:rFonts w:hint="eastAsia" w:ascii="仿宋_GB2312" w:eastAsia="仿宋_GB2312" w:cstheme="minorBidi"/>
          <w:b/>
          <w:sz w:val="32"/>
          <w:szCs w:val="32"/>
          <w:highlight w:val="none"/>
        </w:rPr>
        <w:t xml:space="preserve">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禁止在</w:t>
      </w:r>
      <w:r>
        <w:rPr>
          <w:rFonts w:hint="eastAsia" w:ascii="仿宋_GB2312" w:hAnsi="仿宋_GB2312" w:eastAsia="仿宋_GB2312" w:cs="仿宋_GB2312"/>
          <w:spacing w:val="-6"/>
          <w:sz w:val="32"/>
          <w:szCs w:val="32"/>
          <w:highlight w:val="none"/>
        </w:rPr>
        <w:t>留学生公寓</w:t>
      </w:r>
      <w:r>
        <w:rPr>
          <w:rFonts w:hint="eastAsia" w:ascii="仿宋_GB2312" w:hAnsi="仿宋_GB2312" w:eastAsia="仿宋_GB2312" w:cs="仿宋_GB2312"/>
          <w:spacing w:val="-6"/>
          <w:sz w:val="32"/>
          <w:szCs w:val="32"/>
          <w:highlight w:val="none"/>
          <w:lang w:eastAsia="zh-CN"/>
        </w:rPr>
        <w:t>房间、</w:t>
      </w:r>
      <w:r>
        <w:rPr>
          <w:rFonts w:hint="eastAsia" w:ascii="仿宋_GB2312" w:hAnsi="仿宋_GB2312" w:eastAsia="仿宋_GB2312" w:cs="仿宋_GB2312"/>
          <w:spacing w:val="-6"/>
          <w:sz w:val="32"/>
          <w:szCs w:val="32"/>
          <w:highlight w:val="none"/>
        </w:rPr>
        <w:t>楼道</w:t>
      </w:r>
      <w:r>
        <w:rPr>
          <w:rFonts w:hint="eastAsia" w:ascii="仿宋_GB2312" w:hAnsi="仿宋_GB2312" w:eastAsia="仿宋_GB2312" w:cs="仿宋_GB2312"/>
          <w:spacing w:val="-6"/>
          <w:sz w:val="32"/>
          <w:szCs w:val="32"/>
          <w:highlight w:val="none"/>
          <w:lang w:eastAsia="zh-CN"/>
        </w:rPr>
        <w:t>及</w:t>
      </w:r>
      <w:r>
        <w:rPr>
          <w:rFonts w:hint="eastAsia" w:ascii="仿宋_GB2312" w:hAnsi="仿宋_GB2312" w:eastAsia="仿宋_GB2312" w:cs="仿宋_GB2312"/>
          <w:spacing w:val="-6"/>
          <w:sz w:val="32"/>
          <w:szCs w:val="32"/>
          <w:highlight w:val="none"/>
        </w:rPr>
        <w:t>卫生间等</w:t>
      </w:r>
      <w:r>
        <w:rPr>
          <w:rFonts w:hint="eastAsia" w:ascii="仿宋_GB2312" w:hAnsi="仿宋_GB2312" w:eastAsia="仿宋_GB2312" w:cs="仿宋_GB2312"/>
          <w:spacing w:val="-6"/>
          <w:sz w:val="32"/>
          <w:szCs w:val="32"/>
          <w:highlight w:val="none"/>
          <w:lang w:eastAsia="zh-CN"/>
        </w:rPr>
        <w:t>各类</w:t>
      </w:r>
      <w:r>
        <w:rPr>
          <w:rFonts w:hint="eastAsia" w:ascii="仿宋_GB2312" w:hAnsi="仿宋_GB2312" w:eastAsia="仿宋_GB2312" w:cs="仿宋_GB2312"/>
          <w:spacing w:val="-6"/>
          <w:sz w:val="32"/>
          <w:szCs w:val="32"/>
          <w:highlight w:val="none"/>
        </w:rPr>
        <w:t>场所进行任何宗教活动。</w:t>
      </w:r>
    </w:p>
    <w:p w14:paraId="76FA8D75">
      <w:pPr>
        <w:spacing w:line="560" w:lineRule="exact"/>
        <w:ind w:firstLine="643" w:firstLineChars="200"/>
        <w:rPr>
          <w:rFonts w:hint="eastAsia"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第二十</w:t>
      </w:r>
      <w:r>
        <w:rPr>
          <w:rFonts w:hint="eastAsia" w:ascii="仿宋_GB2312" w:eastAsia="仿宋_GB2312" w:cstheme="minorBidi"/>
          <w:b/>
          <w:sz w:val="32"/>
          <w:szCs w:val="32"/>
          <w:highlight w:val="none"/>
          <w:lang w:eastAsia="zh-CN"/>
        </w:rPr>
        <w:t>六</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rPr>
        <w:t>提高警惕，发现火灾隐患及时报告；发现可疑人员要盘查；发生刑事案件应立即报告并保护好现场。</w:t>
      </w:r>
    </w:p>
    <w:p w14:paraId="2BEAC2C7">
      <w:pPr>
        <w:snapToGrid w:val="0"/>
        <w:spacing w:before="62" w:beforeLines="20" w:after="62" w:afterLines="20" w:line="560" w:lineRule="exact"/>
        <w:jc w:val="center"/>
        <w:rPr>
          <w:rFonts w:hint="eastAsia" w:eastAsia="黑体" w:cstheme="minorBidi"/>
          <w:sz w:val="32"/>
          <w:szCs w:val="32"/>
          <w:highlight w:val="none"/>
          <w:lang w:eastAsia="zh-CN"/>
        </w:rPr>
      </w:pPr>
      <w:r>
        <w:rPr>
          <w:rFonts w:hint="eastAsia" w:cstheme="minorBidi"/>
          <w:sz w:val="32"/>
          <w:szCs w:val="32"/>
          <w:highlight w:val="none"/>
        </w:rPr>
        <w:t>第</w:t>
      </w:r>
      <w:r>
        <w:rPr>
          <w:rFonts w:hint="eastAsia" w:cstheme="minorBidi"/>
          <w:sz w:val="32"/>
          <w:szCs w:val="32"/>
          <w:highlight w:val="none"/>
          <w:lang w:eastAsia="zh-CN"/>
        </w:rPr>
        <w:t>五</w:t>
      </w:r>
      <w:r>
        <w:rPr>
          <w:rFonts w:hint="eastAsia" w:cstheme="minorBidi"/>
          <w:sz w:val="32"/>
          <w:szCs w:val="32"/>
          <w:highlight w:val="none"/>
        </w:rPr>
        <w:t xml:space="preserve">章  </w:t>
      </w:r>
      <w:bookmarkStart w:id="32" w:name="_Toc333754508"/>
      <w:bookmarkStart w:id="33" w:name="_Toc333846963"/>
      <w:bookmarkStart w:id="34" w:name="_Toc333763836"/>
      <w:bookmarkStart w:id="35" w:name="_Toc333770795"/>
      <w:bookmarkStart w:id="36" w:name="_Toc332119228"/>
      <w:bookmarkStart w:id="37" w:name="_Toc270191177"/>
      <w:bookmarkStart w:id="38" w:name="_Toc332122999"/>
      <w:r>
        <w:rPr>
          <w:rFonts w:hint="eastAsia" w:cstheme="minorBidi"/>
          <w:sz w:val="32"/>
          <w:szCs w:val="32"/>
          <w:highlight w:val="none"/>
        </w:rPr>
        <w:t>宿舍卫生</w:t>
      </w:r>
      <w:bookmarkEnd w:id="32"/>
      <w:bookmarkEnd w:id="33"/>
      <w:bookmarkEnd w:id="34"/>
      <w:bookmarkEnd w:id="35"/>
      <w:bookmarkEnd w:id="36"/>
      <w:bookmarkEnd w:id="37"/>
      <w:bookmarkEnd w:id="38"/>
      <w:r>
        <w:rPr>
          <w:rFonts w:hint="eastAsia" w:cstheme="minorBidi"/>
          <w:sz w:val="32"/>
          <w:szCs w:val="32"/>
          <w:highlight w:val="none"/>
          <w:lang w:eastAsia="zh-CN"/>
        </w:rPr>
        <w:t>及用电</w:t>
      </w:r>
    </w:p>
    <w:p w14:paraId="4068F8C6">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二十七</w:t>
      </w:r>
      <w:r>
        <w:rPr>
          <w:rFonts w:hint="eastAsia" w:ascii="仿宋_GB2312" w:eastAsia="仿宋_GB2312" w:cstheme="minorBidi"/>
          <w:b/>
          <w:sz w:val="32"/>
          <w:szCs w:val="32"/>
          <w:highlight w:val="none"/>
        </w:rPr>
        <w:t xml:space="preserve">条  </w:t>
      </w:r>
      <w:r>
        <w:rPr>
          <w:rFonts w:hint="eastAsia" w:ascii="仿宋_GB2312" w:hAnsi="仿宋_GB2312" w:eastAsia="仿宋_GB2312" w:cs="仿宋_GB2312"/>
          <w:spacing w:val="-6"/>
          <w:sz w:val="32"/>
          <w:szCs w:val="32"/>
          <w:highlight w:val="none"/>
        </w:rPr>
        <w:t>公寓</w:t>
      </w:r>
      <w:r>
        <w:rPr>
          <w:rFonts w:hint="eastAsia" w:ascii="仿宋_GB2312" w:hAnsi="仿宋_GB2312" w:eastAsia="仿宋_GB2312" w:cs="仿宋_GB2312"/>
          <w:spacing w:val="-6"/>
          <w:sz w:val="32"/>
          <w:szCs w:val="32"/>
          <w:highlight w:val="none"/>
          <w:lang w:eastAsia="zh-CN"/>
        </w:rPr>
        <w:t>内</w:t>
      </w:r>
      <w:r>
        <w:rPr>
          <w:rFonts w:hint="eastAsia" w:ascii="仿宋_GB2312" w:hAnsi="仿宋_GB2312" w:eastAsia="仿宋_GB2312" w:cs="仿宋_GB2312"/>
          <w:spacing w:val="-6"/>
          <w:sz w:val="32"/>
          <w:szCs w:val="32"/>
          <w:highlight w:val="none"/>
        </w:rPr>
        <w:t>楼道等公共场所的卫生由</w:t>
      </w:r>
      <w:r>
        <w:rPr>
          <w:rFonts w:hint="eastAsia" w:ascii="仿宋_GB2312" w:hAnsi="仿宋_GB2312" w:eastAsia="仿宋_GB2312" w:cs="仿宋_GB2312"/>
          <w:spacing w:val="-6"/>
          <w:sz w:val="32"/>
          <w:szCs w:val="32"/>
          <w:highlight w:val="none"/>
          <w:lang w:eastAsia="zh-CN"/>
        </w:rPr>
        <w:t>后勤管理服务处</w:t>
      </w:r>
      <w:r>
        <w:rPr>
          <w:rFonts w:hint="eastAsia" w:ascii="仿宋_GB2312" w:hAnsi="仿宋_GB2312" w:eastAsia="仿宋_GB2312" w:cs="仿宋_GB2312"/>
          <w:spacing w:val="-6"/>
          <w:sz w:val="32"/>
          <w:szCs w:val="32"/>
          <w:highlight w:val="none"/>
        </w:rPr>
        <w:t>负责，房间内部</w:t>
      </w:r>
      <w:r>
        <w:rPr>
          <w:rFonts w:hint="eastAsia" w:ascii="仿宋_GB2312" w:hAnsi="仿宋_GB2312" w:eastAsia="仿宋_GB2312" w:cs="仿宋_GB2312"/>
          <w:sz w:val="32"/>
          <w:szCs w:val="32"/>
          <w:highlight w:val="none"/>
        </w:rPr>
        <w:t>的卫生由留学生</w:t>
      </w:r>
      <w:r>
        <w:rPr>
          <w:rFonts w:hint="eastAsia" w:ascii="仿宋_GB2312" w:hAnsi="仿宋_GB2312" w:eastAsia="仿宋_GB2312" w:cs="仿宋_GB2312"/>
          <w:sz w:val="32"/>
          <w:szCs w:val="32"/>
          <w:highlight w:val="none"/>
          <w:lang w:eastAsia="zh-CN"/>
        </w:rPr>
        <w:t>本人</w:t>
      </w:r>
      <w:r>
        <w:rPr>
          <w:rFonts w:hint="eastAsia" w:ascii="仿宋_GB2312" w:hAnsi="仿宋_GB2312" w:eastAsia="仿宋_GB2312" w:cs="仿宋_GB2312"/>
          <w:sz w:val="32"/>
          <w:szCs w:val="32"/>
          <w:highlight w:val="none"/>
        </w:rPr>
        <w:t>负责。</w:t>
      </w:r>
    </w:p>
    <w:p w14:paraId="1128A17A">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二十八</w:t>
      </w:r>
      <w:r>
        <w:rPr>
          <w:rFonts w:hint="eastAsia" w:ascii="仿宋_GB2312" w:eastAsia="仿宋_GB2312" w:cstheme="minorBidi"/>
          <w:b/>
          <w:sz w:val="32"/>
          <w:szCs w:val="32"/>
          <w:highlight w:val="none"/>
        </w:rPr>
        <w:t xml:space="preserve">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lang w:eastAsia="zh-CN"/>
        </w:rPr>
        <w:t>留学生应</w:t>
      </w:r>
      <w:r>
        <w:rPr>
          <w:rFonts w:hint="eastAsia" w:ascii="仿宋_GB2312" w:hAnsi="仿宋_GB2312" w:eastAsia="仿宋_GB2312" w:cs="仿宋_GB2312"/>
          <w:sz w:val="32"/>
          <w:szCs w:val="32"/>
          <w:highlight w:val="none"/>
        </w:rPr>
        <w:t>自觉保持和维护公共场所及宿舍环境的卫生和秩序，不得在公共场所和楼道内堆放垃圾和存放个人物品，否则按弃物处理。</w:t>
      </w:r>
    </w:p>
    <w:p w14:paraId="3EE51F5B">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二十九</w:t>
      </w:r>
      <w:r>
        <w:rPr>
          <w:rFonts w:hint="eastAsia" w:ascii="仿宋_GB2312" w:eastAsia="仿宋_GB2312" w:cstheme="minorBidi"/>
          <w:b/>
          <w:sz w:val="32"/>
          <w:szCs w:val="32"/>
          <w:highlight w:val="none"/>
        </w:rPr>
        <w:t xml:space="preserve">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集体生活举止得体，公共场所不酗酒、赌博，养成良好的个人卫生和生活习惯，禁止在公寓饲养宠物。</w:t>
      </w:r>
    </w:p>
    <w:p w14:paraId="23D3900E">
      <w:pPr>
        <w:spacing w:line="560" w:lineRule="exact"/>
        <w:ind w:firstLine="643" w:firstLineChars="200"/>
        <w:rPr>
          <w:rFonts w:hint="eastAsia" w:ascii="仿宋_GB2312" w:hAnsi="仿宋_GB2312" w:eastAsia="仿宋_GB2312" w:cs="仿宋_GB2312"/>
          <w:sz w:val="32"/>
          <w:szCs w:val="32"/>
          <w:highlight w:val="none"/>
          <w:lang w:eastAsia="zh-CN"/>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三十</w:t>
      </w:r>
      <w:r>
        <w:rPr>
          <w:rFonts w:hint="eastAsia" w:ascii="仿宋_GB2312" w:eastAsia="仿宋_GB2312" w:cstheme="minorBidi"/>
          <w:b/>
          <w:sz w:val="32"/>
          <w:szCs w:val="32"/>
          <w:highlight w:val="none"/>
        </w:rPr>
        <w:t xml:space="preserve">条  </w:t>
      </w:r>
      <w:r>
        <w:rPr>
          <w:rFonts w:hint="eastAsia" w:ascii="仿宋_GB2312" w:hAnsi="仿宋_GB2312" w:eastAsia="仿宋_GB2312" w:cs="仿宋_GB2312"/>
          <w:sz w:val="32"/>
          <w:szCs w:val="32"/>
          <w:highlight w:val="none"/>
        </w:rPr>
        <w:t>宿舍</w:t>
      </w:r>
      <w:r>
        <w:rPr>
          <w:rFonts w:hint="eastAsia" w:ascii="仿宋_GB2312" w:hAnsi="仿宋_GB2312" w:eastAsia="仿宋_GB2312" w:cs="仿宋_GB2312"/>
          <w:sz w:val="32"/>
          <w:szCs w:val="32"/>
          <w:highlight w:val="none"/>
          <w:lang w:eastAsia="zh-CN"/>
        </w:rPr>
        <w:t>内</w:t>
      </w:r>
      <w:r>
        <w:rPr>
          <w:rFonts w:hint="eastAsia" w:ascii="仿宋_GB2312" w:hAnsi="仿宋_GB2312" w:eastAsia="仿宋_GB2312" w:cs="仿宋_GB2312"/>
          <w:sz w:val="32"/>
          <w:szCs w:val="32"/>
          <w:highlight w:val="none"/>
        </w:rPr>
        <w:t>卫生</w:t>
      </w:r>
      <w:r>
        <w:rPr>
          <w:rFonts w:hint="eastAsia" w:ascii="仿宋_GB2312" w:hAnsi="仿宋_GB2312" w:eastAsia="仿宋_GB2312" w:cs="仿宋_GB2312"/>
          <w:sz w:val="32"/>
          <w:szCs w:val="32"/>
          <w:highlight w:val="none"/>
          <w:lang w:eastAsia="zh-CN"/>
        </w:rPr>
        <w:t>由入住留学生共同</w:t>
      </w:r>
      <w:r>
        <w:rPr>
          <w:rFonts w:hint="eastAsia" w:ascii="仿宋_GB2312" w:hAnsi="仿宋_GB2312" w:eastAsia="仿宋_GB2312" w:cs="仿宋_GB2312"/>
          <w:sz w:val="32"/>
          <w:szCs w:val="32"/>
          <w:highlight w:val="none"/>
        </w:rPr>
        <w:t>打扫，</w:t>
      </w:r>
      <w:r>
        <w:rPr>
          <w:rFonts w:hint="eastAsia" w:ascii="仿宋_GB2312" w:hAnsi="仿宋_GB2312" w:eastAsia="仿宋_GB2312" w:cs="仿宋_GB2312"/>
          <w:sz w:val="32"/>
          <w:szCs w:val="32"/>
          <w:highlight w:val="none"/>
          <w:lang w:eastAsia="zh-CN"/>
        </w:rPr>
        <w:t>并应</w:t>
      </w:r>
      <w:r>
        <w:rPr>
          <w:rFonts w:hint="eastAsia" w:ascii="仿宋_GB2312" w:hAnsi="仿宋_GB2312" w:eastAsia="仿宋_GB2312" w:cs="仿宋_GB2312"/>
          <w:sz w:val="32"/>
          <w:szCs w:val="32"/>
          <w:highlight w:val="none"/>
        </w:rPr>
        <w:t>保持宿舍干净整洁</w:t>
      </w:r>
      <w:r>
        <w:rPr>
          <w:rFonts w:hint="eastAsia" w:ascii="仿宋_GB2312" w:hAnsi="仿宋_GB2312" w:eastAsia="仿宋_GB2312" w:cs="仿宋_GB2312"/>
          <w:sz w:val="32"/>
          <w:szCs w:val="32"/>
          <w:highlight w:val="none"/>
          <w:lang w:eastAsia="zh-CN"/>
        </w:rPr>
        <w:t>。</w:t>
      </w:r>
    </w:p>
    <w:p w14:paraId="01EDFFD0">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三十一</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lang w:eastAsia="zh-CN"/>
        </w:rPr>
        <w:t>国际学院及</w:t>
      </w:r>
      <w:r>
        <w:rPr>
          <w:rFonts w:hint="eastAsia" w:ascii="仿宋_GB2312" w:hAnsi="仿宋_GB2312" w:eastAsia="仿宋_GB2312" w:cs="仿宋_GB2312"/>
          <w:sz w:val="32"/>
          <w:szCs w:val="32"/>
          <w:highlight w:val="none"/>
        </w:rPr>
        <w:t>公寓管理部门</w:t>
      </w:r>
      <w:r>
        <w:rPr>
          <w:rFonts w:hint="eastAsia" w:ascii="仿宋_GB2312" w:hAnsi="仿宋_GB2312" w:eastAsia="仿宋_GB2312" w:cs="仿宋_GB2312"/>
          <w:sz w:val="32"/>
          <w:szCs w:val="32"/>
          <w:highlight w:val="none"/>
          <w:lang w:eastAsia="zh-CN"/>
        </w:rPr>
        <w:t>有权对留学生宿舍内进行检查，住宿留学生应当予以配合，不得以任何理由阻扰或拒绝。</w:t>
      </w:r>
    </w:p>
    <w:p w14:paraId="3682A89E">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三十二</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留学生每人每月限额免费用电，超</w:t>
      </w:r>
      <w:r>
        <w:rPr>
          <w:rFonts w:hint="eastAsia" w:ascii="仿宋_GB2312" w:hAnsi="仿宋_GB2312" w:eastAsia="仿宋_GB2312" w:cs="仿宋_GB2312"/>
          <w:sz w:val="32"/>
          <w:szCs w:val="32"/>
          <w:highlight w:val="none"/>
          <w:lang w:eastAsia="zh-CN"/>
        </w:rPr>
        <w:t>额用电</w:t>
      </w:r>
      <w:r>
        <w:rPr>
          <w:rFonts w:hint="eastAsia" w:ascii="仿宋_GB2312" w:hAnsi="仿宋_GB2312" w:eastAsia="仿宋_GB2312" w:cs="仿宋_GB2312"/>
          <w:sz w:val="32"/>
          <w:szCs w:val="32"/>
          <w:highlight w:val="none"/>
        </w:rPr>
        <w:t>由</w:t>
      </w:r>
      <w:r>
        <w:rPr>
          <w:rFonts w:hint="eastAsia" w:ascii="仿宋_GB2312" w:hAnsi="仿宋_GB2312" w:eastAsia="仿宋_GB2312" w:cs="仿宋_GB2312"/>
          <w:sz w:val="32"/>
          <w:szCs w:val="32"/>
          <w:highlight w:val="none"/>
          <w:lang w:eastAsia="zh-CN"/>
        </w:rPr>
        <w:t>留</w:t>
      </w:r>
      <w:r>
        <w:rPr>
          <w:rFonts w:hint="eastAsia" w:ascii="仿宋_GB2312" w:hAnsi="仿宋_GB2312" w:eastAsia="仿宋_GB2312" w:cs="仿宋_GB2312"/>
          <w:sz w:val="32"/>
          <w:szCs w:val="32"/>
          <w:highlight w:val="none"/>
        </w:rPr>
        <w:t>学生</w:t>
      </w:r>
      <w:r>
        <w:rPr>
          <w:rFonts w:hint="eastAsia" w:ascii="仿宋_GB2312" w:hAnsi="仿宋_GB2312" w:eastAsia="仿宋_GB2312" w:cs="仿宋_GB2312"/>
          <w:sz w:val="32"/>
          <w:szCs w:val="32"/>
          <w:highlight w:val="none"/>
          <w:lang w:eastAsia="zh-CN"/>
        </w:rPr>
        <w:t>自行购买</w:t>
      </w:r>
      <w:r>
        <w:rPr>
          <w:rFonts w:hint="eastAsia" w:ascii="仿宋_GB2312" w:hAnsi="仿宋_GB2312" w:eastAsia="仿宋_GB2312" w:cs="仿宋_GB2312"/>
          <w:sz w:val="32"/>
          <w:szCs w:val="32"/>
          <w:highlight w:val="none"/>
        </w:rPr>
        <w:t>。</w:t>
      </w:r>
    </w:p>
    <w:p w14:paraId="3D587E2C">
      <w:pPr>
        <w:snapToGrid w:val="0"/>
        <w:spacing w:before="62" w:beforeLines="20" w:after="62" w:afterLines="20" w:line="540" w:lineRule="exact"/>
        <w:jc w:val="center"/>
        <w:rPr>
          <w:rFonts w:cstheme="minorBidi"/>
          <w:sz w:val="32"/>
          <w:szCs w:val="32"/>
          <w:highlight w:val="none"/>
        </w:rPr>
      </w:pPr>
      <w:bookmarkStart w:id="39" w:name="_Toc333754511"/>
      <w:bookmarkStart w:id="40" w:name="_Toc333763839"/>
      <w:bookmarkStart w:id="41" w:name="_Toc332123002"/>
      <w:bookmarkStart w:id="42" w:name="_Toc333846966"/>
      <w:bookmarkStart w:id="43" w:name="_Toc332119231"/>
      <w:bookmarkStart w:id="44" w:name="_Toc333770798"/>
      <w:bookmarkStart w:id="45" w:name="_Toc270191180"/>
      <w:r>
        <w:rPr>
          <w:rFonts w:hint="eastAsia" w:cstheme="minorBidi"/>
          <w:sz w:val="32"/>
          <w:szCs w:val="32"/>
          <w:highlight w:val="none"/>
        </w:rPr>
        <w:t>第</w:t>
      </w:r>
      <w:r>
        <w:rPr>
          <w:rFonts w:hint="eastAsia" w:cstheme="minorBidi"/>
          <w:sz w:val="32"/>
          <w:szCs w:val="32"/>
          <w:highlight w:val="none"/>
          <w:lang w:eastAsia="zh-CN"/>
        </w:rPr>
        <w:t>六</w:t>
      </w:r>
      <w:r>
        <w:rPr>
          <w:rFonts w:hint="eastAsia" w:cstheme="minorBidi"/>
          <w:sz w:val="32"/>
          <w:szCs w:val="32"/>
          <w:highlight w:val="none"/>
        </w:rPr>
        <w:t>章  公用厨房</w:t>
      </w:r>
      <w:r>
        <w:rPr>
          <w:rFonts w:hint="eastAsia" w:cstheme="minorBidi"/>
          <w:sz w:val="32"/>
          <w:szCs w:val="32"/>
          <w:highlight w:val="none"/>
          <w:lang w:eastAsia="zh-CN"/>
        </w:rPr>
        <w:t>与洗衣房</w:t>
      </w:r>
      <w:r>
        <w:rPr>
          <w:rFonts w:hint="eastAsia" w:cstheme="minorBidi"/>
          <w:sz w:val="32"/>
          <w:szCs w:val="32"/>
          <w:highlight w:val="none"/>
        </w:rPr>
        <w:t>使用须知</w:t>
      </w:r>
      <w:bookmarkEnd w:id="39"/>
      <w:bookmarkEnd w:id="40"/>
      <w:bookmarkEnd w:id="41"/>
      <w:bookmarkEnd w:id="42"/>
      <w:bookmarkEnd w:id="43"/>
      <w:bookmarkEnd w:id="44"/>
      <w:bookmarkEnd w:id="45"/>
    </w:p>
    <w:p w14:paraId="5FF1E6A5">
      <w:pPr>
        <w:spacing w:line="54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第三十</w:t>
      </w:r>
      <w:r>
        <w:rPr>
          <w:rFonts w:hint="eastAsia" w:ascii="仿宋_GB2312" w:eastAsia="仿宋_GB2312" w:cstheme="minorBidi"/>
          <w:b/>
          <w:sz w:val="32"/>
          <w:szCs w:val="32"/>
          <w:highlight w:val="none"/>
          <w:lang w:eastAsia="zh-CN"/>
        </w:rPr>
        <w:t>三</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rPr>
        <w:t>来华留学生公寓内的厨房为公共资源，为确保使用安全，规定如下。</w:t>
      </w:r>
    </w:p>
    <w:p w14:paraId="1A7F700C">
      <w:pPr>
        <w:spacing w:line="54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（一）厨房内冰箱、微波炉、电磁炉等厨具属公共财物，任何人不得随意损坏，更不得擅自挪走私用。如有私用或损坏者，照原价赔偿。</w:t>
      </w:r>
    </w:p>
    <w:p w14:paraId="20075EB9">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（二）使用微波炉、电磁炉时必须按正常操作规程进行,使用完毕，一定要做到及时清洁并随手关掉电源。如出现故障,要及时报告</w:t>
      </w:r>
      <w:r>
        <w:rPr>
          <w:rFonts w:hint="eastAsia" w:ascii="仿宋_GB2312" w:hAnsi="仿宋_GB2312" w:eastAsia="仿宋_GB2312" w:cs="仿宋_GB2312"/>
          <w:sz w:val="32"/>
          <w:szCs w:val="32"/>
          <w:highlight w:val="none"/>
          <w:lang w:eastAsia="zh-CN"/>
        </w:rPr>
        <w:t>公寓</w:t>
      </w:r>
      <w:r>
        <w:rPr>
          <w:rFonts w:hint="eastAsia" w:ascii="仿宋_GB2312" w:hAnsi="仿宋_GB2312" w:eastAsia="仿宋_GB2312" w:cs="仿宋_GB2312"/>
          <w:sz w:val="32"/>
          <w:szCs w:val="32"/>
          <w:highlight w:val="none"/>
        </w:rPr>
        <w:t>值班人员。</w:t>
      </w:r>
    </w:p>
    <w:p w14:paraId="7F2F9061">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（三）应自觉保持厨房内卫生，做饭结束后需将废弃物打包带离厨房。</w:t>
      </w:r>
    </w:p>
    <w:p w14:paraId="52AD2519">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（四）做饭中途不得离开公共厨房，以免发生火灾。</w:t>
      </w:r>
    </w:p>
    <w:p w14:paraId="63D61976">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（五）做完饭后，要关闭电器开关,拔掉电源插头，清洁灶台</w:t>
      </w:r>
      <w:r>
        <w:rPr>
          <w:rFonts w:hint="eastAsia" w:ascii="仿宋_GB2312" w:hAnsi="仿宋_GB2312" w:eastAsia="仿宋_GB2312" w:cs="仿宋_GB2312"/>
          <w:sz w:val="32"/>
          <w:szCs w:val="32"/>
          <w:highlight w:val="none"/>
          <w:lang w:eastAsia="zh-CN"/>
        </w:rPr>
        <w:t>及</w:t>
      </w:r>
      <w:r>
        <w:rPr>
          <w:rFonts w:hint="eastAsia" w:ascii="仿宋_GB2312" w:hAnsi="仿宋_GB2312" w:eastAsia="仿宋_GB2312" w:cs="仿宋_GB2312"/>
          <w:sz w:val="32"/>
          <w:szCs w:val="32"/>
          <w:highlight w:val="none"/>
        </w:rPr>
        <w:t>公用</w:t>
      </w:r>
      <w:r>
        <w:rPr>
          <w:rFonts w:hint="eastAsia" w:ascii="仿宋_GB2312" w:hAnsi="仿宋_GB2312" w:eastAsia="仿宋_GB2312" w:cs="仿宋_GB2312"/>
          <w:sz w:val="32"/>
          <w:szCs w:val="32"/>
          <w:highlight w:val="none"/>
          <w:lang w:eastAsia="zh-CN"/>
        </w:rPr>
        <w:t>物品</w:t>
      </w:r>
      <w:r>
        <w:rPr>
          <w:rFonts w:hint="eastAsia" w:ascii="仿宋_GB2312" w:hAnsi="仿宋_GB2312" w:eastAsia="仿宋_GB2312" w:cs="仿宋_GB2312"/>
          <w:sz w:val="32"/>
          <w:szCs w:val="32"/>
          <w:highlight w:val="none"/>
        </w:rPr>
        <w:t>。离开时应将私人厨具等带出，不随意将私人厨具长期摆放在公共厨房，以免影响其他同学使用。如随意摆放私人物品,</w:t>
      </w:r>
      <w:r>
        <w:rPr>
          <w:rFonts w:hint="eastAsia" w:ascii="仿宋_GB2312" w:hAnsi="仿宋_GB2312" w:eastAsia="仿宋_GB2312" w:cs="仿宋_GB2312"/>
          <w:sz w:val="32"/>
          <w:szCs w:val="32"/>
          <w:highlight w:val="none"/>
          <w:lang w:eastAsia="zh-CN"/>
        </w:rPr>
        <w:t>且</w:t>
      </w:r>
      <w:r>
        <w:rPr>
          <w:rFonts w:hint="eastAsia" w:ascii="仿宋_GB2312" w:hAnsi="仿宋_GB2312" w:eastAsia="仿宋_GB2312" w:cs="仿宋_GB2312"/>
          <w:sz w:val="32"/>
          <w:szCs w:val="32"/>
          <w:highlight w:val="none"/>
        </w:rPr>
        <w:t>不听劝阻</w:t>
      </w:r>
      <w:r>
        <w:rPr>
          <w:rFonts w:hint="eastAsia" w:ascii="仿宋_GB2312" w:hAnsi="仿宋_GB2312" w:eastAsia="仿宋_GB2312" w:cs="仿宋_GB2312"/>
          <w:sz w:val="32"/>
          <w:szCs w:val="32"/>
          <w:highlight w:val="none"/>
          <w:lang w:eastAsia="zh-CN"/>
        </w:rPr>
        <w:t>者</w:t>
      </w:r>
      <w:r>
        <w:rPr>
          <w:rFonts w:hint="eastAsia" w:ascii="仿宋_GB2312" w:hAnsi="仿宋_GB2312" w:eastAsia="仿宋_GB2312" w:cs="仿宋_GB2312"/>
          <w:sz w:val="32"/>
          <w:szCs w:val="32"/>
          <w:highlight w:val="none"/>
        </w:rPr>
        <w:t>,工作人员有权对所放物品进行处理。</w:t>
      </w:r>
    </w:p>
    <w:p w14:paraId="3BA67959">
      <w:pPr>
        <w:spacing w:line="560" w:lineRule="exact"/>
        <w:ind w:firstLine="643" w:firstLineChars="200"/>
        <w:rPr>
          <w:rFonts w:hint="eastAsia"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第三十七条</w:t>
      </w:r>
      <w:r>
        <w:rPr>
          <w:rFonts w:hint="eastAsia" w:cstheme="minorBidi"/>
          <w:sz w:val="32"/>
          <w:szCs w:val="32"/>
          <w:highlight w:val="none"/>
        </w:rPr>
        <w:t xml:space="preserve"> </w:t>
      </w:r>
      <w:r>
        <w:rPr>
          <w:rFonts w:ascii="仿宋_GB2312" w:hAnsi="仿宋_GB2312" w:eastAsia="仿宋_GB2312" w:cs="仿宋_GB2312"/>
          <w:sz w:val="32"/>
          <w:szCs w:val="32"/>
          <w:highlight w:val="none"/>
        </w:rPr>
        <w:t>爱护洗衣机，保持清洁，</w:t>
      </w:r>
      <w:r>
        <w:rPr>
          <w:rFonts w:hint="eastAsia" w:ascii="仿宋_GB2312" w:hAnsi="仿宋_GB2312" w:eastAsia="仿宋_GB2312" w:cs="仿宋_GB2312"/>
          <w:sz w:val="32"/>
          <w:szCs w:val="32"/>
          <w:highlight w:val="none"/>
        </w:rPr>
        <w:t>结束</w:t>
      </w:r>
      <w:r>
        <w:rPr>
          <w:rFonts w:ascii="仿宋_GB2312" w:hAnsi="仿宋_GB2312" w:eastAsia="仿宋_GB2312" w:cs="仿宋_GB2312"/>
          <w:sz w:val="32"/>
          <w:szCs w:val="32"/>
          <w:highlight w:val="none"/>
        </w:rPr>
        <w:t>洗衣及时取出衣物不得长时占用洗衣机，以</w:t>
      </w:r>
      <w:r>
        <w:rPr>
          <w:rFonts w:hint="eastAsia" w:ascii="仿宋_GB2312" w:hAnsi="仿宋_GB2312" w:eastAsia="仿宋_GB2312" w:cs="仿宋_GB2312"/>
          <w:sz w:val="32"/>
          <w:szCs w:val="32"/>
          <w:highlight w:val="none"/>
          <w:lang w:eastAsia="zh-CN"/>
        </w:rPr>
        <w:t>免影响</w:t>
      </w:r>
      <w:r>
        <w:rPr>
          <w:rFonts w:ascii="仿宋_GB2312" w:hAnsi="仿宋_GB2312" w:eastAsia="仿宋_GB2312" w:cs="仿宋_GB2312"/>
          <w:sz w:val="32"/>
          <w:szCs w:val="32"/>
          <w:highlight w:val="none"/>
        </w:rPr>
        <w:t>他人使用。禁止用洗衣机洗鞋</w:t>
      </w:r>
      <w:r>
        <w:rPr>
          <w:rFonts w:hint="eastAsia" w:ascii="仿宋_GB2312" w:hAnsi="仿宋_GB2312" w:eastAsia="仿宋_GB2312" w:cs="仿宋_GB2312"/>
          <w:sz w:val="32"/>
          <w:szCs w:val="32"/>
          <w:highlight w:val="none"/>
        </w:rPr>
        <w:t>靴</w:t>
      </w:r>
      <w:r>
        <w:rPr>
          <w:rFonts w:ascii="仿宋_GB2312" w:hAnsi="仿宋_GB2312" w:eastAsia="仿宋_GB2312" w:cs="仿宋_GB2312"/>
          <w:sz w:val="32"/>
          <w:szCs w:val="32"/>
          <w:highlight w:val="none"/>
        </w:rPr>
        <w:t>等其他硬物，因个人使用不当造成洗衣机损坏者，</w:t>
      </w:r>
      <w:r>
        <w:rPr>
          <w:rFonts w:hint="eastAsia" w:ascii="仿宋_GB2312" w:hAnsi="仿宋_GB2312" w:eastAsia="仿宋_GB2312" w:cs="仿宋_GB2312"/>
          <w:sz w:val="32"/>
          <w:szCs w:val="32"/>
          <w:highlight w:val="none"/>
          <w:lang w:eastAsia="zh-CN"/>
        </w:rPr>
        <w:t>需</w:t>
      </w:r>
      <w:r>
        <w:rPr>
          <w:rFonts w:ascii="仿宋_GB2312" w:hAnsi="仿宋_GB2312" w:eastAsia="仿宋_GB2312" w:cs="仿宋_GB2312"/>
          <w:sz w:val="32"/>
          <w:szCs w:val="32"/>
          <w:highlight w:val="none"/>
        </w:rPr>
        <w:t>根据</w:t>
      </w:r>
      <w:r>
        <w:rPr>
          <w:rFonts w:hint="eastAsia" w:ascii="仿宋_GB2312" w:hAnsi="仿宋_GB2312" w:eastAsia="仿宋_GB2312" w:cs="仿宋_GB2312"/>
          <w:sz w:val="32"/>
          <w:szCs w:val="32"/>
          <w:highlight w:val="none"/>
          <w:lang w:eastAsia="zh-CN"/>
        </w:rPr>
        <w:t>损坏程度予以赔偿</w:t>
      </w:r>
      <w:r>
        <w:rPr>
          <w:rFonts w:hint="eastAsia" w:ascii="仿宋_GB2312" w:hAnsi="仿宋_GB2312" w:eastAsia="仿宋_GB2312" w:cs="仿宋_GB2312"/>
          <w:sz w:val="32"/>
          <w:szCs w:val="32"/>
          <w:highlight w:val="none"/>
        </w:rPr>
        <w:t>。</w:t>
      </w:r>
    </w:p>
    <w:p w14:paraId="6D996CF6">
      <w:pPr>
        <w:snapToGrid w:val="0"/>
        <w:spacing w:before="62" w:beforeLines="20" w:after="62" w:afterLines="20" w:line="560" w:lineRule="exact"/>
        <w:jc w:val="center"/>
        <w:rPr>
          <w:rFonts w:cstheme="minorBidi"/>
          <w:sz w:val="32"/>
          <w:szCs w:val="32"/>
          <w:highlight w:val="none"/>
        </w:rPr>
      </w:pPr>
      <w:bookmarkStart w:id="46" w:name="_Toc270191179"/>
      <w:bookmarkStart w:id="47" w:name="_Toc333770797"/>
      <w:bookmarkStart w:id="48" w:name="_Toc333846965"/>
      <w:bookmarkStart w:id="49" w:name="_Toc332123001"/>
      <w:bookmarkStart w:id="50" w:name="_Toc332119230"/>
      <w:bookmarkStart w:id="51" w:name="_Toc333754510"/>
      <w:bookmarkStart w:id="52" w:name="_Toc333763838"/>
      <w:r>
        <w:rPr>
          <w:rFonts w:hint="eastAsia" w:cstheme="minorBidi"/>
          <w:sz w:val="32"/>
          <w:szCs w:val="32"/>
          <w:highlight w:val="none"/>
        </w:rPr>
        <w:t>第</w:t>
      </w:r>
      <w:r>
        <w:rPr>
          <w:rFonts w:hint="eastAsia" w:cstheme="minorBidi"/>
          <w:sz w:val="32"/>
          <w:szCs w:val="32"/>
          <w:highlight w:val="none"/>
          <w:lang w:eastAsia="zh-CN"/>
        </w:rPr>
        <w:t>七</w:t>
      </w:r>
      <w:r>
        <w:rPr>
          <w:rFonts w:hint="eastAsia" w:cstheme="minorBidi"/>
          <w:sz w:val="32"/>
          <w:szCs w:val="32"/>
          <w:highlight w:val="none"/>
        </w:rPr>
        <w:t xml:space="preserve">章  </w:t>
      </w:r>
      <w:r>
        <w:rPr>
          <w:rFonts w:hint="eastAsia" w:cstheme="minorBidi"/>
          <w:sz w:val="32"/>
          <w:szCs w:val="32"/>
          <w:highlight w:val="none"/>
          <w:lang w:eastAsia="zh-CN"/>
        </w:rPr>
        <w:t>报</w:t>
      </w:r>
      <w:r>
        <w:rPr>
          <w:rFonts w:hint="eastAsia" w:cstheme="minorBidi"/>
          <w:sz w:val="32"/>
          <w:szCs w:val="32"/>
          <w:highlight w:val="none"/>
        </w:rPr>
        <w:t>修与维修</w:t>
      </w:r>
      <w:bookmarkEnd w:id="46"/>
      <w:bookmarkEnd w:id="47"/>
      <w:bookmarkEnd w:id="48"/>
      <w:bookmarkEnd w:id="49"/>
      <w:bookmarkEnd w:id="50"/>
      <w:bookmarkEnd w:id="51"/>
      <w:bookmarkEnd w:id="52"/>
    </w:p>
    <w:p w14:paraId="62CC328D">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第三十</w:t>
      </w:r>
      <w:r>
        <w:rPr>
          <w:rFonts w:hint="eastAsia" w:ascii="仿宋_GB2312" w:eastAsia="仿宋_GB2312" w:cstheme="minorBidi"/>
          <w:b/>
          <w:sz w:val="32"/>
          <w:szCs w:val="32"/>
          <w:highlight w:val="none"/>
          <w:lang w:eastAsia="zh-CN"/>
        </w:rPr>
        <w:t>八</w:t>
      </w:r>
      <w:r>
        <w:rPr>
          <w:rFonts w:hint="eastAsia" w:ascii="仿宋_GB2312" w:eastAsia="仿宋_GB2312" w:cstheme="minorBidi"/>
          <w:b/>
          <w:sz w:val="32"/>
          <w:szCs w:val="32"/>
          <w:highlight w:val="none"/>
        </w:rPr>
        <w:t xml:space="preserve">条 </w:t>
      </w:r>
      <w:r>
        <w:rPr>
          <w:rFonts w:ascii="仿宋_GB2312" w:eastAsia="仿宋_GB2312" w:cstheme="minorBidi"/>
          <w:b/>
          <w:sz w:val="32"/>
          <w:szCs w:val="32"/>
          <w:highlight w:val="none"/>
        </w:rPr>
        <w:t xml:space="preserve"> </w:t>
      </w:r>
      <w:r>
        <w:rPr>
          <w:rFonts w:hint="eastAsia" w:ascii="仿宋_GB2312" w:hAnsi="仿宋_GB2312" w:eastAsia="仿宋_GB2312" w:cs="仿宋_GB2312"/>
          <w:sz w:val="32"/>
          <w:szCs w:val="32"/>
          <w:highlight w:val="none"/>
        </w:rPr>
        <w:t>留学生如果发现公共场所水、电设施设备需要维修,可报本楼值班室,由值班室负责提报及督促维修，房间内设施由</w:t>
      </w:r>
      <w:r>
        <w:rPr>
          <w:rFonts w:hint="eastAsia" w:ascii="仿宋_GB2312" w:hAnsi="仿宋_GB2312" w:eastAsia="仿宋_GB2312" w:cs="仿宋_GB2312"/>
          <w:sz w:val="32"/>
          <w:szCs w:val="32"/>
          <w:highlight w:val="none"/>
          <w:lang w:eastAsia="zh-CN"/>
        </w:rPr>
        <w:t>留</w:t>
      </w:r>
      <w:r>
        <w:rPr>
          <w:rFonts w:hint="eastAsia" w:ascii="仿宋_GB2312" w:hAnsi="仿宋_GB2312" w:eastAsia="仿宋_GB2312" w:cs="仿宋_GB2312"/>
          <w:sz w:val="32"/>
          <w:szCs w:val="32"/>
          <w:highlight w:val="none"/>
        </w:rPr>
        <w:t>学生自行在网络终端报修。</w:t>
      </w:r>
    </w:p>
    <w:p w14:paraId="713937EA">
      <w:pPr>
        <w:spacing w:line="54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第三十</w:t>
      </w:r>
      <w:r>
        <w:rPr>
          <w:rFonts w:hint="eastAsia" w:ascii="仿宋_GB2312" w:eastAsia="仿宋_GB2312" w:cstheme="minorBidi"/>
          <w:b/>
          <w:sz w:val="32"/>
          <w:szCs w:val="32"/>
          <w:highlight w:val="none"/>
          <w:lang w:eastAsia="zh-CN"/>
        </w:rPr>
        <w:t>九</w:t>
      </w:r>
      <w:r>
        <w:rPr>
          <w:rFonts w:hint="eastAsia" w:ascii="仿宋_GB2312" w:eastAsia="仿宋_GB2312" w:cstheme="minorBidi"/>
          <w:b/>
          <w:sz w:val="32"/>
          <w:szCs w:val="32"/>
          <w:highlight w:val="none"/>
        </w:rPr>
        <w:t xml:space="preserve">条  </w:t>
      </w:r>
      <w:r>
        <w:rPr>
          <w:rFonts w:hint="eastAsia" w:ascii="仿宋_GB2312" w:hAnsi="仿宋_GB2312" w:eastAsia="仿宋_GB2312" w:cs="仿宋_GB2312"/>
          <w:sz w:val="32"/>
          <w:szCs w:val="32"/>
          <w:highlight w:val="none"/>
        </w:rPr>
        <w:t>维修</w:t>
      </w:r>
      <w:r>
        <w:rPr>
          <w:rFonts w:hint="eastAsia" w:ascii="仿宋_GB2312" w:hAnsi="仿宋_GB2312" w:eastAsia="仿宋_GB2312" w:cs="仿宋_GB2312"/>
          <w:sz w:val="32"/>
          <w:szCs w:val="32"/>
          <w:highlight w:val="none"/>
          <w:lang w:eastAsia="zh-CN"/>
        </w:rPr>
        <w:t>施工时</w:t>
      </w:r>
      <w:r>
        <w:rPr>
          <w:rFonts w:hint="eastAsia" w:ascii="仿宋_GB2312" w:hAnsi="仿宋_GB2312" w:eastAsia="仿宋_GB2312" w:cs="仿宋_GB2312"/>
          <w:sz w:val="32"/>
          <w:szCs w:val="32"/>
          <w:highlight w:val="none"/>
        </w:rPr>
        <w:t>，留学生应积极配合，尽可能为维修人员提供维修操作便利。</w:t>
      </w:r>
    </w:p>
    <w:p w14:paraId="253716D3">
      <w:pPr>
        <w:spacing w:line="540" w:lineRule="exact"/>
        <w:ind w:firstLine="643" w:firstLineChars="200"/>
        <w:rPr>
          <w:rFonts w:hint="eastAsia"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四十</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lang w:eastAsia="zh-CN"/>
        </w:rPr>
        <w:t>留学生应</w:t>
      </w:r>
      <w:r>
        <w:rPr>
          <w:rFonts w:hint="eastAsia" w:ascii="仿宋_GB2312" w:hAnsi="仿宋_GB2312" w:eastAsia="仿宋_GB2312" w:cs="仿宋_GB2312"/>
          <w:sz w:val="32"/>
          <w:szCs w:val="32"/>
          <w:highlight w:val="none"/>
        </w:rPr>
        <w:t>自觉节约用水</w:t>
      </w:r>
      <w:r>
        <w:rPr>
          <w:rFonts w:hint="eastAsia" w:ascii="仿宋_GB2312" w:hAnsi="仿宋_GB2312" w:eastAsia="仿宋_GB2312" w:cs="仿宋_GB2312"/>
          <w:sz w:val="32"/>
          <w:szCs w:val="32"/>
          <w:highlight w:val="none"/>
          <w:lang w:eastAsia="zh-CN"/>
        </w:rPr>
        <w:t>、节约</w:t>
      </w:r>
      <w:r>
        <w:rPr>
          <w:rFonts w:hint="eastAsia" w:ascii="仿宋_GB2312" w:hAnsi="仿宋_GB2312" w:eastAsia="仿宋_GB2312" w:cs="仿宋_GB2312"/>
          <w:sz w:val="32"/>
          <w:szCs w:val="32"/>
          <w:highlight w:val="none"/>
        </w:rPr>
        <w:t>用电</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做到“随用随开，随走随关”</w:t>
      </w:r>
      <w:r>
        <w:rPr>
          <w:rFonts w:hint="eastAsia" w:ascii="仿宋_GB2312" w:hAnsi="仿宋_GB2312" w:eastAsia="仿宋_GB2312" w:cs="仿宋_GB2312"/>
          <w:sz w:val="32"/>
          <w:szCs w:val="32"/>
          <w:highlight w:val="none"/>
          <w:lang w:eastAsia="zh-CN"/>
        </w:rPr>
        <w:t>，不浪费资源与能源</w:t>
      </w:r>
      <w:r>
        <w:rPr>
          <w:rFonts w:hint="eastAsia" w:ascii="仿宋_GB2312" w:hAnsi="仿宋_GB2312" w:eastAsia="仿宋_GB2312" w:cs="仿宋_GB2312"/>
          <w:sz w:val="32"/>
          <w:szCs w:val="32"/>
          <w:highlight w:val="none"/>
        </w:rPr>
        <w:t>。</w:t>
      </w:r>
    </w:p>
    <w:p w14:paraId="46A0FB58">
      <w:pPr>
        <w:snapToGrid w:val="0"/>
        <w:spacing w:before="62" w:beforeLines="20" w:after="62" w:afterLines="20" w:line="560" w:lineRule="exact"/>
        <w:jc w:val="center"/>
        <w:rPr>
          <w:rFonts w:hint="eastAsia" w:ascii="仿宋_GB2312" w:hAnsi="仿宋_GB2312" w:eastAsia="仿宋_GB2312" w:cs="仿宋_GB2312"/>
          <w:sz w:val="32"/>
          <w:szCs w:val="32"/>
          <w:highlight w:val="none"/>
        </w:rPr>
      </w:pPr>
      <w:r>
        <w:rPr>
          <w:rFonts w:hint="eastAsia" w:cstheme="minorBidi"/>
          <w:sz w:val="32"/>
          <w:szCs w:val="32"/>
          <w:highlight w:val="none"/>
        </w:rPr>
        <w:t>第</w:t>
      </w:r>
      <w:r>
        <w:rPr>
          <w:rFonts w:hint="eastAsia" w:cstheme="minorBidi"/>
          <w:sz w:val="32"/>
          <w:szCs w:val="32"/>
          <w:highlight w:val="none"/>
          <w:lang w:eastAsia="zh-CN"/>
        </w:rPr>
        <w:t>八</w:t>
      </w:r>
      <w:r>
        <w:rPr>
          <w:rFonts w:hint="eastAsia" w:cstheme="minorBidi"/>
          <w:sz w:val="32"/>
          <w:szCs w:val="32"/>
          <w:highlight w:val="none"/>
        </w:rPr>
        <w:t xml:space="preserve">章  </w:t>
      </w:r>
      <w:r>
        <w:rPr>
          <w:rFonts w:hint="eastAsia" w:cstheme="minorBidi"/>
          <w:sz w:val="32"/>
          <w:szCs w:val="32"/>
          <w:highlight w:val="none"/>
          <w:lang w:eastAsia="zh-CN"/>
        </w:rPr>
        <w:t>住宿禁止行为</w:t>
      </w:r>
    </w:p>
    <w:p w14:paraId="4DD7B823">
      <w:pPr>
        <w:spacing w:line="560" w:lineRule="exact"/>
        <w:ind w:firstLine="643" w:firstLineChars="200"/>
        <w:rPr>
          <w:rFonts w:hint="eastAsia" w:ascii="仿宋_GB2312" w:hAnsi="仿宋_GB2312" w:eastAsia="仿宋_GB2312" w:cs="仿宋_GB2312"/>
          <w:sz w:val="32"/>
          <w:szCs w:val="32"/>
          <w:highlight w:val="none"/>
          <w:lang w:eastAsia="zh-CN"/>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四十一</w:t>
      </w:r>
      <w:r>
        <w:rPr>
          <w:rFonts w:hint="eastAsia" w:ascii="仿宋_GB2312" w:eastAsia="仿宋_GB2312" w:cstheme="minorBidi"/>
          <w:b/>
          <w:sz w:val="32"/>
          <w:szCs w:val="32"/>
          <w:highlight w:val="none"/>
        </w:rPr>
        <w:t xml:space="preserve">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lang w:eastAsia="zh-CN"/>
        </w:rPr>
        <w:t>未经批准私自使用无人住宿房间及床位。</w:t>
      </w:r>
    </w:p>
    <w:p w14:paraId="07CCF49A">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四十二</w:t>
      </w:r>
      <w:r>
        <w:rPr>
          <w:rFonts w:hint="eastAsia" w:ascii="仿宋_GB2312" w:eastAsia="仿宋_GB2312" w:cstheme="minorBidi"/>
          <w:b/>
          <w:sz w:val="32"/>
          <w:szCs w:val="32"/>
          <w:highlight w:val="none"/>
        </w:rPr>
        <w:t>条</w:t>
      </w:r>
      <w:r>
        <w:rPr>
          <w:rFonts w:hint="eastAsia" w:ascii="仿宋_GB2312" w:eastAsia="仿宋_GB2312" w:cstheme="minorBidi"/>
          <w:b/>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为保证公寓楼安全，以及住宿</w:t>
      </w:r>
      <w:r>
        <w:rPr>
          <w:rFonts w:hint="eastAsia" w:ascii="仿宋_GB2312" w:hAnsi="仿宋_GB2312" w:eastAsia="仿宋_GB2312" w:cs="仿宋_GB2312"/>
          <w:sz w:val="32"/>
          <w:szCs w:val="32"/>
          <w:highlight w:val="none"/>
        </w:rPr>
        <w:t>留学生</w:t>
      </w:r>
      <w:r>
        <w:rPr>
          <w:rFonts w:hint="eastAsia" w:ascii="仿宋_GB2312" w:hAnsi="仿宋_GB2312" w:eastAsia="仿宋_GB2312" w:cs="仿宋_GB2312"/>
          <w:sz w:val="32"/>
          <w:szCs w:val="32"/>
          <w:highlight w:val="none"/>
          <w:lang w:eastAsia="zh-CN"/>
        </w:rPr>
        <w:t>人身及财产安全，严禁留学生在公寓内有</w:t>
      </w:r>
      <w:r>
        <w:rPr>
          <w:rFonts w:hint="eastAsia" w:ascii="仿宋_GB2312" w:hAnsi="仿宋_GB2312" w:eastAsia="仿宋_GB2312" w:cs="仿宋_GB2312"/>
          <w:sz w:val="32"/>
          <w:szCs w:val="32"/>
          <w:highlight w:val="none"/>
        </w:rPr>
        <w:t>包括但不限于以下</w:t>
      </w:r>
      <w:r>
        <w:rPr>
          <w:rFonts w:hint="eastAsia" w:ascii="仿宋_GB2312" w:hAnsi="仿宋_GB2312" w:eastAsia="仿宋_GB2312" w:cs="仿宋_GB2312"/>
          <w:sz w:val="32"/>
          <w:szCs w:val="32"/>
          <w:highlight w:val="none"/>
          <w:lang w:eastAsia="zh-CN"/>
        </w:rPr>
        <w:t>不安全</w:t>
      </w:r>
      <w:r>
        <w:rPr>
          <w:rFonts w:hint="eastAsia" w:ascii="仿宋_GB2312" w:hAnsi="仿宋_GB2312" w:eastAsia="仿宋_GB2312" w:cs="仿宋_GB2312"/>
          <w:sz w:val="32"/>
          <w:szCs w:val="32"/>
          <w:highlight w:val="none"/>
        </w:rPr>
        <w:t>行为</w:t>
      </w:r>
      <w:r>
        <w:rPr>
          <w:rFonts w:hint="eastAsia" w:ascii="仿宋_GB2312" w:hAnsi="仿宋_GB2312" w:eastAsia="仿宋_GB2312" w:cs="仿宋_GB2312"/>
          <w:sz w:val="32"/>
          <w:szCs w:val="32"/>
          <w:highlight w:val="none"/>
          <w:lang w:eastAsia="zh-CN"/>
        </w:rPr>
        <w:t>和活动</w:t>
      </w:r>
      <w:r>
        <w:rPr>
          <w:rFonts w:hint="eastAsia" w:ascii="仿宋_GB2312" w:hAnsi="仿宋_GB2312" w:eastAsia="仿宋_GB2312" w:cs="仿宋_GB2312"/>
          <w:sz w:val="32"/>
          <w:szCs w:val="32"/>
          <w:highlight w:val="none"/>
        </w:rPr>
        <w:t>：</w:t>
      </w:r>
    </w:p>
    <w:p w14:paraId="77A637A0">
      <w:pPr>
        <w:numPr>
          <w:ilvl w:val="0"/>
          <w:numId w:val="2"/>
        </w:numPr>
        <w:spacing w:line="560" w:lineRule="exact"/>
        <w:ind w:firstLine="616"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私拉电线、损坏、拆卸、改装公寓楼内的设备和线路、盗用</w:t>
      </w:r>
      <w:r>
        <w:rPr>
          <w:rFonts w:hint="eastAsia" w:ascii="仿宋_GB2312" w:hAnsi="仿宋_GB2312" w:eastAsia="仿宋_GB2312" w:cs="仿宋_GB2312"/>
          <w:sz w:val="32"/>
          <w:szCs w:val="32"/>
          <w:highlight w:val="none"/>
        </w:rPr>
        <w:t>公共用电、私自拆卸配电箱等公共设施等</w:t>
      </w:r>
      <w:r>
        <w:rPr>
          <w:rFonts w:hint="eastAsia" w:ascii="仿宋_GB2312" w:hAnsi="仿宋_GB2312" w:eastAsia="仿宋_GB2312" w:cs="仿宋_GB2312"/>
          <w:sz w:val="32"/>
          <w:szCs w:val="32"/>
          <w:highlight w:val="none"/>
          <w:lang w:eastAsia="zh-CN"/>
        </w:rPr>
        <w:t>；</w:t>
      </w:r>
    </w:p>
    <w:p w14:paraId="67226B88">
      <w:pPr>
        <w:numPr>
          <w:ilvl w:val="0"/>
          <w:numId w:val="2"/>
        </w:num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使用“三无”电器产品、使用速热电器（如电烤炉、电饭煲、电热杯、电热壶、电热水瓶、电热毯、电熨斗、电磁炉、电热发棒、电吹风）；</w:t>
      </w:r>
    </w:p>
    <w:p w14:paraId="4ABF26F6">
      <w:pPr>
        <w:numPr>
          <w:ilvl w:val="0"/>
          <w:numId w:val="2"/>
        </w:num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使用</w:t>
      </w:r>
      <w:r>
        <w:rPr>
          <w:rFonts w:hint="eastAsia" w:ascii="仿宋_GB2312" w:hAnsi="仿宋_GB2312" w:eastAsia="仿宋_GB2312" w:cs="仿宋_GB2312"/>
          <w:sz w:val="32"/>
          <w:szCs w:val="32"/>
          <w:highlight w:val="none"/>
        </w:rPr>
        <w:t>无国家3C认证的（中国强制性产品认证，China Compulsory Certification，英文缩写CCC）电器；</w:t>
      </w:r>
    </w:p>
    <w:p w14:paraId="6F20FEFF">
      <w:pPr>
        <w:numPr>
          <w:ilvl w:val="0"/>
          <w:numId w:val="2"/>
        </w:numPr>
        <w:spacing w:line="56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将电动自行车、电动车或电瓶带入留学生公寓存放或充电，从公寓外接电源给电动车充电。</w:t>
      </w:r>
    </w:p>
    <w:p w14:paraId="73D5A803">
      <w:pPr>
        <w:snapToGrid w:val="0"/>
        <w:spacing w:before="62" w:beforeLines="20" w:after="62" w:afterLines="20" w:line="560" w:lineRule="exact"/>
        <w:jc w:val="center"/>
        <w:rPr>
          <w:rFonts w:cstheme="minorBidi"/>
          <w:sz w:val="32"/>
          <w:szCs w:val="32"/>
          <w:highlight w:val="none"/>
        </w:rPr>
      </w:pPr>
      <w:bookmarkStart w:id="53" w:name="_Toc333846969"/>
      <w:bookmarkStart w:id="54" w:name="_Toc270191183"/>
      <w:bookmarkStart w:id="55" w:name="_Toc332123005"/>
      <w:bookmarkStart w:id="56" w:name="_Toc333754514"/>
      <w:bookmarkStart w:id="57" w:name="_Toc333770801"/>
      <w:bookmarkStart w:id="58" w:name="_Toc332119234"/>
      <w:bookmarkStart w:id="59" w:name="_Toc333763842"/>
      <w:r>
        <w:rPr>
          <w:rFonts w:hint="eastAsia" w:cstheme="minorBidi"/>
          <w:sz w:val="32"/>
          <w:szCs w:val="32"/>
          <w:highlight w:val="none"/>
        </w:rPr>
        <w:t>第</w:t>
      </w:r>
      <w:r>
        <w:rPr>
          <w:rFonts w:hint="eastAsia" w:cstheme="minorBidi"/>
          <w:sz w:val="32"/>
          <w:szCs w:val="32"/>
          <w:highlight w:val="none"/>
          <w:lang w:eastAsia="zh-CN"/>
        </w:rPr>
        <w:t>九</w:t>
      </w:r>
      <w:r>
        <w:rPr>
          <w:rFonts w:hint="eastAsia" w:cstheme="minorBidi"/>
          <w:sz w:val="32"/>
          <w:szCs w:val="32"/>
          <w:highlight w:val="none"/>
        </w:rPr>
        <w:t>章  附则</w:t>
      </w:r>
      <w:bookmarkEnd w:id="53"/>
      <w:bookmarkEnd w:id="54"/>
      <w:bookmarkEnd w:id="55"/>
      <w:bookmarkEnd w:id="56"/>
      <w:bookmarkEnd w:id="57"/>
      <w:bookmarkEnd w:id="58"/>
      <w:bookmarkEnd w:id="59"/>
    </w:p>
    <w:p w14:paraId="283EA848">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四十三</w:t>
      </w:r>
      <w:r>
        <w:rPr>
          <w:rFonts w:hint="eastAsia" w:ascii="仿宋_GB2312" w:eastAsia="仿宋_GB2312" w:cstheme="minorBidi"/>
          <w:b/>
          <w:sz w:val="32"/>
          <w:szCs w:val="32"/>
          <w:highlight w:val="none"/>
        </w:rPr>
        <w:t xml:space="preserve">条 </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凡</w:t>
      </w:r>
      <w:r>
        <w:rPr>
          <w:rFonts w:hint="eastAsia" w:ascii="仿宋_GB2312" w:hAnsi="仿宋_GB2312" w:eastAsia="仿宋_GB2312" w:cs="仿宋_GB2312"/>
          <w:sz w:val="32"/>
          <w:szCs w:val="32"/>
          <w:highlight w:val="none"/>
          <w:lang w:eastAsia="zh-CN"/>
        </w:rPr>
        <w:t>违反</w:t>
      </w:r>
      <w:r>
        <w:rPr>
          <w:rFonts w:hint="eastAsia" w:ascii="仿宋_GB2312" w:hAnsi="仿宋_GB2312" w:eastAsia="仿宋_GB2312" w:cs="仿宋_GB2312"/>
          <w:sz w:val="32"/>
          <w:szCs w:val="32"/>
          <w:highlight w:val="none"/>
        </w:rPr>
        <w:t>上述规定者，视情节轻重根据《西北农林科技大学来华留学生违纪处分条例》给与相应处理。</w:t>
      </w:r>
    </w:p>
    <w:p w14:paraId="14669BF6">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w:t>
      </w:r>
      <w:r>
        <w:rPr>
          <w:rFonts w:hint="eastAsia" w:ascii="仿宋_GB2312" w:eastAsia="仿宋_GB2312" w:cstheme="minorBidi"/>
          <w:b/>
          <w:sz w:val="32"/>
          <w:szCs w:val="32"/>
          <w:highlight w:val="none"/>
          <w:lang w:eastAsia="zh-CN"/>
        </w:rPr>
        <w:t>四十四</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hint="eastAsia" w:ascii="仿宋_GB2312" w:hAnsi="仿宋_GB2312" w:eastAsia="仿宋_GB2312" w:cs="仿宋_GB2312"/>
          <w:sz w:val="32"/>
          <w:szCs w:val="32"/>
          <w:highlight w:val="none"/>
        </w:rPr>
        <w:t>本规定适用于在</w:t>
      </w:r>
      <w:r>
        <w:rPr>
          <w:rFonts w:hint="eastAsia" w:ascii="仿宋_GB2312" w:hAnsi="仿宋_GB2312" w:eastAsia="仿宋_GB2312" w:cs="仿宋_GB2312"/>
          <w:sz w:val="32"/>
          <w:szCs w:val="32"/>
          <w:highlight w:val="none"/>
          <w:lang w:eastAsia="zh-CN"/>
        </w:rPr>
        <w:t>我校学生公寓</w:t>
      </w:r>
      <w:r>
        <w:rPr>
          <w:rFonts w:hint="eastAsia" w:ascii="仿宋_GB2312" w:hAnsi="仿宋_GB2312" w:eastAsia="仿宋_GB2312" w:cs="仿宋_GB2312"/>
          <w:sz w:val="32"/>
          <w:szCs w:val="32"/>
          <w:highlight w:val="none"/>
        </w:rPr>
        <w:t>居住的各类长、短期来华留学生。</w:t>
      </w:r>
    </w:p>
    <w:p w14:paraId="12B1AFCA">
      <w:pPr>
        <w:spacing w:line="560" w:lineRule="exact"/>
        <w:ind w:firstLine="643" w:firstLineChars="200"/>
        <w:rPr>
          <w:rFonts w:ascii="仿宋_GB2312" w:hAnsi="仿宋_GB2312" w:eastAsia="仿宋_GB2312" w:cs="仿宋_GB2312"/>
          <w:sz w:val="32"/>
          <w:szCs w:val="32"/>
          <w:highlight w:val="none"/>
        </w:rPr>
      </w:pPr>
      <w:r>
        <w:rPr>
          <w:rFonts w:hint="eastAsia" w:ascii="仿宋_GB2312" w:eastAsia="仿宋_GB2312" w:cstheme="minorBidi"/>
          <w:b/>
          <w:sz w:val="32"/>
          <w:szCs w:val="32"/>
          <w:highlight w:val="none"/>
        </w:rPr>
        <w:t>第四十</w:t>
      </w:r>
      <w:r>
        <w:rPr>
          <w:rFonts w:hint="eastAsia" w:ascii="仿宋_GB2312" w:eastAsia="仿宋_GB2312" w:cstheme="minorBidi"/>
          <w:b/>
          <w:sz w:val="32"/>
          <w:szCs w:val="32"/>
          <w:highlight w:val="none"/>
          <w:lang w:eastAsia="zh-CN"/>
        </w:rPr>
        <w:t>五</w:t>
      </w:r>
      <w:r>
        <w:rPr>
          <w:rFonts w:hint="eastAsia" w:ascii="仿宋_GB2312" w:eastAsia="仿宋_GB2312" w:cstheme="minorBidi"/>
          <w:b/>
          <w:sz w:val="32"/>
          <w:szCs w:val="32"/>
          <w:highlight w:val="none"/>
        </w:rPr>
        <w:t>条</w:t>
      </w:r>
      <w:r>
        <w:rPr>
          <w:rFonts w:hint="eastAsia" w:cstheme="minorBidi"/>
          <w:sz w:val="32"/>
          <w:szCs w:val="32"/>
          <w:highlight w:val="none"/>
        </w:rPr>
        <w:t xml:space="preserve"> </w:t>
      </w:r>
      <w:r>
        <w:rPr>
          <w:rFonts w:cstheme="minorBidi"/>
          <w:sz w:val="32"/>
          <w:szCs w:val="32"/>
          <w:highlight w:val="none"/>
        </w:rPr>
        <w:t xml:space="preserve"> </w:t>
      </w:r>
      <w:r>
        <w:rPr>
          <w:rFonts w:hint="eastAsia" w:ascii="仿宋_GB2312" w:hAnsi="仿宋_GB2312" w:eastAsia="仿宋_GB2312" w:cs="仿宋_GB2312"/>
          <w:sz w:val="32"/>
          <w:szCs w:val="32"/>
          <w:highlight w:val="none"/>
        </w:rPr>
        <w:t>本规定由国际学院、</w:t>
      </w:r>
      <w:r>
        <w:rPr>
          <w:rFonts w:hint="eastAsia" w:ascii="仿宋_GB2312" w:hAnsi="仿宋_GB2312" w:eastAsia="仿宋_GB2312" w:cs="仿宋_GB2312"/>
          <w:sz w:val="32"/>
          <w:szCs w:val="32"/>
          <w:highlight w:val="none"/>
          <w:lang w:eastAsia="zh-CN"/>
        </w:rPr>
        <w:t>后勤管理服务处</w:t>
      </w:r>
      <w:r>
        <w:rPr>
          <w:rFonts w:hint="eastAsia" w:ascii="仿宋_GB2312" w:hAnsi="仿宋_GB2312" w:eastAsia="仿宋_GB2312" w:cs="仿宋_GB2312"/>
          <w:sz w:val="32"/>
          <w:szCs w:val="32"/>
          <w:highlight w:val="none"/>
        </w:rPr>
        <w:t>负责解释。</w:t>
      </w:r>
    </w:p>
    <w:p w14:paraId="7F6392C5">
      <w:pPr>
        <w:snapToGrid w:val="0"/>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本制度自</w:t>
      </w:r>
      <w:r>
        <w:rPr>
          <w:rFonts w:hint="eastAsia" w:ascii="仿宋_GB2312" w:hAnsi="仿宋_GB2312" w:eastAsia="仿宋_GB2312" w:cs="仿宋_GB2312"/>
          <w:sz w:val="32"/>
          <w:szCs w:val="32"/>
          <w:highlight w:val="none"/>
          <w:lang w:val="en-US" w:eastAsia="zh-CN"/>
        </w:rPr>
        <w:t>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月1日起试行。</w:t>
      </w:r>
    </w:p>
    <w:p w14:paraId="561663B7">
      <w:pPr>
        <w:snapToGrid w:val="0"/>
        <w:spacing w:line="560" w:lineRule="exact"/>
        <w:ind w:firstLine="640" w:firstLineChars="200"/>
        <w:rPr>
          <w:rFonts w:hint="eastAsia" w:ascii="仿宋_GB2312" w:hAnsi="仿宋_GB2312" w:eastAsia="仿宋_GB2312" w:cs="仿宋_GB2312"/>
          <w:sz w:val="32"/>
          <w:szCs w:val="32"/>
          <w:highlight w:val="none"/>
        </w:rPr>
      </w:pPr>
    </w:p>
    <w:p w14:paraId="61E66C53">
      <w:pPr>
        <w:snapToGrid w:val="0"/>
        <w:spacing w:line="560" w:lineRule="exact"/>
        <w:ind w:firstLine="640" w:firstLineChars="200"/>
        <w:rPr>
          <w:rFonts w:hint="eastAsia" w:ascii="仿宋_GB2312" w:hAnsi="仿宋_GB2312" w:eastAsia="仿宋_GB2312" w:cs="仿宋_GB2312"/>
          <w:sz w:val="32"/>
          <w:szCs w:val="32"/>
          <w:highlight w:val="none"/>
        </w:rPr>
      </w:pPr>
    </w:p>
    <w:p w14:paraId="1E63C8DA">
      <w:pPr>
        <w:snapToGrid w:val="0"/>
        <w:spacing w:line="560" w:lineRule="exact"/>
        <w:ind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西北农林科技大学</w:t>
      </w:r>
    </w:p>
    <w:p w14:paraId="2B38BF1D">
      <w:pPr>
        <w:snapToGrid w:val="0"/>
        <w:spacing w:line="560" w:lineRule="exact"/>
        <w:ind w:firstLine="7040" w:firstLineChars="2200"/>
        <w:jc w:val="both"/>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国际学院</w:t>
      </w:r>
    </w:p>
    <w:p w14:paraId="6A2D105E">
      <w:pPr>
        <w:snapToGrid w:val="0"/>
        <w:spacing w:line="560" w:lineRule="exact"/>
        <w:ind w:firstLine="640" w:firstLineChars="200"/>
        <w:jc w:val="right"/>
        <w:rPr>
          <w:rFonts w:ascii="仿宋" w:hAnsi="仿宋" w:eastAsia="仿宋" w:cs="宋体"/>
          <w:kern w:val="0"/>
          <w:sz w:val="32"/>
          <w:szCs w:val="32"/>
        </w:rPr>
      </w:pPr>
      <w:r>
        <w:rPr>
          <w:rFonts w:hint="eastAsia" w:ascii="仿宋_GB2312" w:hAnsi="仿宋_GB2312" w:eastAsia="仿宋_GB2312" w:cs="仿宋_GB2312"/>
          <w:sz w:val="32"/>
          <w:szCs w:val="32"/>
          <w:highlight w:val="none"/>
          <w:lang w:val="en-US" w:eastAsia="zh-CN"/>
        </w:rPr>
        <w:t>2026年6月26日</w:t>
      </w:r>
      <w:r>
        <w:rPr>
          <w:rFonts w:hint="eastAsia" w:ascii="仿宋_GB2312" w:hAnsi="仿宋_GB2312" w:eastAsia="仿宋_GB2312" w:cs="仿宋_GB2312"/>
          <w:sz w:val="32"/>
          <w:szCs w:val="32"/>
          <w:highlight w:val="none"/>
        </w:rPr>
        <w:t xml:space="preserve">    </w:t>
      </w:r>
      <w:bookmarkEnd w:id="60"/>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p>
    <w:sectPr>
      <w:pgSz w:w="11906" w:h="16838"/>
      <w:pgMar w:top="1701" w:right="1531"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A58FB"/>
    <w:multiLevelType w:val="multilevel"/>
    <w:tmpl w:val="261A58FB"/>
    <w:lvl w:ilvl="0" w:tentative="0">
      <w:start w:val="1"/>
      <w:numFmt w:val="chineseCounting"/>
      <w:pStyle w:val="2"/>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400"/>
      </w:pPr>
      <w:rPr>
        <w:rFonts w:hint="eastAsia" w:ascii="黑体" w:hAnsi="黑体" w:eastAsia="黑体"/>
      </w:rPr>
    </w:lvl>
    <w:lvl w:ilvl="3" w:tentative="0">
      <w:start w:val="1"/>
      <w:numFmt w:val="decimal"/>
      <w:pStyle w:val="6"/>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1">
    <w:nsid w:val="2A05697C"/>
    <w:multiLevelType w:val="singleLevel"/>
    <w:tmpl w:val="2A05697C"/>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259"/>
    <w:rsid w:val="002C43B6"/>
    <w:rsid w:val="0037409B"/>
    <w:rsid w:val="0049335D"/>
    <w:rsid w:val="005403AD"/>
    <w:rsid w:val="006522DD"/>
    <w:rsid w:val="00A7417D"/>
    <w:rsid w:val="00B72DC0"/>
    <w:rsid w:val="00CA35CE"/>
    <w:rsid w:val="00D94259"/>
    <w:rsid w:val="00DF5527"/>
    <w:rsid w:val="00F8057A"/>
    <w:rsid w:val="01C25044"/>
    <w:rsid w:val="063F5101"/>
    <w:rsid w:val="0B2E69E1"/>
    <w:rsid w:val="100D1BA1"/>
    <w:rsid w:val="122C37C8"/>
    <w:rsid w:val="12827B79"/>
    <w:rsid w:val="158F487A"/>
    <w:rsid w:val="166E7D26"/>
    <w:rsid w:val="17046FDD"/>
    <w:rsid w:val="18700794"/>
    <w:rsid w:val="1A3E464A"/>
    <w:rsid w:val="1B3E5FA3"/>
    <w:rsid w:val="1B9A21E8"/>
    <w:rsid w:val="1C30592F"/>
    <w:rsid w:val="1C772AB2"/>
    <w:rsid w:val="1C914DAE"/>
    <w:rsid w:val="1CFF2735"/>
    <w:rsid w:val="1E951303"/>
    <w:rsid w:val="20C56E5A"/>
    <w:rsid w:val="21526D0B"/>
    <w:rsid w:val="23E9382E"/>
    <w:rsid w:val="272A0D27"/>
    <w:rsid w:val="2B42499D"/>
    <w:rsid w:val="3051279A"/>
    <w:rsid w:val="3233461E"/>
    <w:rsid w:val="33E11459"/>
    <w:rsid w:val="35197428"/>
    <w:rsid w:val="352A7E90"/>
    <w:rsid w:val="35DE52C2"/>
    <w:rsid w:val="3641098E"/>
    <w:rsid w:val="38E8016A"/>
    <w:rsid w:val="39186D60"/>
    <w:rsid w:val="399430E8"/>
    <w:rsid w:val="3A290B99"/>
    <w:rsid w:val="3AAE114E"/>
    <w:rsid w:val="3BBA40DC"/>
    <w:rsid w:val="421D3485"/>
    <w:rsid w:val="42314F13"/>
    <w:rsid w:val="43C26E81"/>
    <w:rsid w:val="448825A2"/>
    <w:rsid w:val="451245FE"/>
    <w:rsid w:val="47050660"/>
    <w:rsid w:val="4ED82D9F"/>
    <w:rsid w:val="50E92963"/>
    <w:rsid w:val="511D0F3D"/>
    <w:rsid w:val="51D5683A"/>
    <w:rsid w:val="545E49B9"/>
    <w:rsid w:val="5ADA0C7A"/>
    <w:rsid w:val="5B5B0FE0"/>
    <w:rsid w:val="5F0D162B"/>
    <w:rsid w:val="62210161"/>
    <w:rsid w:val="62595B4D"/>
    <w:rsid w:val="64E43022"/>
    <w:rsid w:val="654C01ED"/>
    <w:rsid w:val="678A154E"/>
    <w:rsid w:val="67FB3633"/>
    <w:rsid w:val="681D37DB"/>
    <w:rsid w:val="683A668A"/>
    <w:rsid w:val="68E55E76"/>
    <w:rsid w:val="6A91740C"/>
    <w:rsid w:val="6B234374"/>
    <w:rsid w:val="6BA647BC"/>
    <w:rsid w:val="6EFC3D9A"/>
    <w:rsid w:val="6F072179"/>
    <w:rsid w:val="6F1C5A5E"/>
    <w:rsid w:val="71490A25"/>
    <w:rsid w:val="74943D16"/>
    <w:rsid w:val="787B0173"/>
    <w:rsid w:val="792457E3"/>
    <w:rsid w:val="7CAC4AFB"/>
    <w:rsid w:val="7DEE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imes New Roman"/>
      <w:kern w:val="2"/>
      <w:sz w:val="21"/>
      <w:szCs w:val="24"/>
      <w:lang w:val="en-US" w:eastAsia="zh-CN" w:bidi="ar-SA"/>
    </w:rPr>
  </w:style>
  <w:style w:type="paragraph" w:styleId="2">
    <w:name w:val="heading 1"/>
    <w:next w:val="3"/>
    <w:qFormat/>
    <w:uiPriority w:val="9"/>
    <w:pPr>
      <w:keepNext/>
      <w:keepLines/>
      <w:numPr>
        <w:ilvl w:val="0"/>
        <w:numId w:val="1"/>
      </w:numPr>
      <w:spacing w:beforeLines="50" w:line="288" w:lineRule="auto"/>
      <w:outlineLvl w:val="0"/>
    </w:pPr>
    <w:rPr>
      <w:rFonts w:ascii="宋体" w:hAnsi="宋体" w:eastAsia="黑体" w:cs="Times New Roman"/>
      <w:b/>
      <w:bCs/>
      <w:kern w:val="44"/>
      <w:sz w:val="40"/>
      <w:szCs w:val="18"/>
      <w:lang w:val="en-US" w:eastAsia="zh-CN" w:bidi="ar-SA"/>
    </w:rPr>
  </w:style>
  <w:style w:type="paragraph" w:styleId="4">
    <w:name w:val="heading 2"/>
    <w:basedOn w:val="1"/>
    <w:next w:val="1"/>
    <w:qFormat/>
    <w:uiPriority w:val="9"/>
    <w:pPr>
      <w:numPr>
        <w:ilvl w:val="1"/>
        <w:numId w:val="1"/>
      </w:numPr>
      <w:spacing w:before="156" w:after="156"/>
      <w:outlineLvl w:val="1"/>
    </w:pPr>
    <w:rPr>
      <w:rFonts w:ascii="Arial" w:hAnsi="Arial"/>
      <w:b/>
      <w:sz w:val="32"/>
    </w:rPr>
  </w:style>
  <w:style w:type="paragraph" w:styleId="5">
    <w:name w:val="heading 3"/>
    <w:next w:val="3"/>
    <w:qFormat/>
    <w:uiPriority w:val="9"/>
    <w:pPr>
      <w:numPr>
        <w:ilvl w:val="2"/>
        <w:numId w:val="1"/>
      </w:numPr>
      <w:tabs>
        <w:tab w:val="left" w:pos="312"/>
        <w:tab w:val="clear" w:pos="0"/>
      </w:tabs>
      <w:outlineLvl w:val="2"/>
    </w:pPr>
    <w:rPr>
      <w:rFonts w:ascii="Arial" w:hAnsi="Arial" w:eastAsia="黑体" w:cs="Times New Roman"/>
      <w:b/>
      <w:kern w:val="2"/>
      <w:sz w:val="30"/>
      <w:szCs w:val="30"/>
      <w:lang w:val="en-US" w:eastAsia="zh-CN" w:bidi="ar-SA"/>
    </w:rPr>
  </w:style>
  <w:style w:type="paragraph" w:styleId="6">
    <w:name w:val="heading 4"/>
    <w:next w:val="3"/>
    <w:qFormat/>
    <w:uiPriority w:val="9"/>
    <w:pPr>
      <w:numPr>
        <w:ilvl w:val="3"/>
        <w:numId w:val="1"/>
      </w:numPr>
      <w:outlineLvl w:val="3"/>
    </w:pPr>
    <w:rPr>
      <w:rFonts w:ascii="Arial" w:hAnsi="Arial" w:eastAsia="黑体" w:cs="Times New Roman"/>
      <w:b/>
      <w:sz w:val="28"/>
      <w:lang w:val="en-US" w:eastAsia="zh-CN" w:bidi="ar-SA"/>
    </w:rPr>
  </w:style>
  <w:style w:type="paragraph" w:styleId="7">
    <w:name w:val="heading 5"/>
    <w:next w:val="3"/>
    <w:qFormat/>
    <w:uiPriority w:val="9"/>
    <w:pPr>
      <w:numPr>
        <w:ilvl w:val="4"/>
        <w:numId w:val="1"/>
      </w:numPr>
      <w:tabs>
        <w:tab w:val="left" w:pos="312"/>
        <w:tab w:val="clear" w:pos="0"/>
      </w:tabs>
      <w:spacing w:beforeLines="30" w:afterLines="30"/>
      <w:outlineLvl w:val="4"/>
    </w:pPr>
    <w:rPr>
      <w:rFonts w:ascii="Arial" w:hAnsi="Arial" w:eastAsia="宋体" w:cs="Times New Roman"/>
      <w:b/>
      <w:sz w:val="24"/>
      <w:szCs w:val="22"/>
      <w:lang w:val="en-US" w:eastAsia="zh-CN" w:bidi="ar-SA"/>
    </w:rPr>
  </w:style>
  <w:style w:type="paragraph" w:styleId="8">
    <w:name w:val="heading 6"/>
    <w:next w:val="3"/>
    <w:qFormat/>
    <w:uiPriority w:val="0"/>
    <w:pPr>
      <w:numPr>
        <w:ilvl w:val="5"/>
        <w:numId w:val="1"/>
      </w:numPr>
      <w:spacing w:beforeLines="30" w:afterLines="30" w:line="312" w:lineRule="auto"/>
      <w:outlineLvl w:val="5"/>
    </w:pPr>
    <w:rPr>
      <w:rFonts w:ascii="Arial" w:hAnsi="Arial" w:eastAsia="黑体" w:cs="Times New Roman"/>
      <w:b/>
      <w:sz w:val="24"/>
      <w:lang w:val="en-US" w:eastAsia="zh-CN" w:bidi="ar-SA"/>
    </w:rPr>
  </w:style>
  <w:style w:type="paragraph" w:styleId="9">
    <w:name w:val="heading 7"/>
    <w:next w:val="1"/>
    <w:qFormat/>
    <w:uiPriority w:val="0"/>
    <w:pPr>
      <w:numPr>
        <w:ilvl w:val="6"/>
        <w:numId w:val="1"/>
      </w:numPr>
      <w:spacing w:beforeLines="30" w:afterLines="30" w:line="312" w:lineRule="auto"/>
      <w:outlineLvl w:val="6"/>
    </w:pPr>
    <w:rPr>
      <w:rFonts w:ascii="Arial" w:hAnsi="Arial" w:eastAsia="黑体" w:cs="Times New Roman"/>
      <w:b/>
      <w:sz w:val="24"/>
      <w:lang w:val="en-US" w:eastAsia="zh-CN" w:bidi="ar-SA"/>
    </w:rPr>
  </w:style>
  <w:style w:type="paragraph" w:styleId="10">
    <w:name w:val="heading 8"/>
    <w:next w:val="3"/>
    <w:qFormat/>
    <w:uiPriority w:val="0"/>
    <w:pPr>
      <w:numPr>
        <w:ilvl w:val="7"/>
        <w:numId w:val="1"/>
      </w:numPr>
      <w:spacing w:beforeLines="30" w:afterLines="30" w:line="312" w:lineRule="auto"/>
      <w:outlineLvl w:val="7"/>
    </w:pPr>
    <w:rPr>
      <w:rFonts w:ascii="Cambria" w:hAnsi="Cambria" w:eastAsia="黑体" w:cs="Times New Roman"/>
      <w:b/>
      <w:sz w:val="24"/>
      <w:lang w:val="en-US" w:eastAsia="zh-CN" w:bidi="ar-SA"/>
    </w:rPr>
  </w:style>
  <w:style w:type="paragraph" w:styleId="11">
    <w:name w:val="heading 9"/>
    <w:next w:val="3"/>
    <w:qFormat/>
    <w:uiPriority w:val="0"/>
    <w:pPr>
      <w:numPr>
        <w:ilvl w:val="8"/>
        <w:numId w:val="1"/>
      </w:numPr>
      <w:spacing w:beforeLines="30" w:afterLines="30" w:line="312" w:lineRule="auto"/>
      <w:outlineLvl w:val="8"/>
    </w:pPr>
    <w:rPr>
      <w:rFonts w:ascii="Cambria" w:hAnsi="Cambria" w:eastAsia="黑体" w:cs="Times New Roman"/>
      <w:b/>
      <w:sz w:val="24"/>
      <w:szCs w:val="21"/>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00" w:after="100" w:line="300" w:lineRule="auto"/>
      <w:ind w:firstLine="1124" w:firstLineChars="200"/>
    </w:pPr>
    <w:rPr>
      <w:rFonts w:ascii="Times New Roman" w:hAnsi="Times New Roman"/>
    </w:rPr>
  </w:style>
  <w:style w:type="paragraph" w:styleId="12">
    <w:name w:val="Balloon Text"/>
    <w:basedOn w:val="1"/>
    <w:link w:val="24"/>
    <w:qFormat/>
    <w:uiPriority w:val="0"/>
    <w:rPr>
      <w:sz w:val="18"/>
      <w:szCs w:val="18"/>
    </w:rPr>
  </w:style>
  <w:style w:type="paragraph" w:styleId="13">
    <w:name w:val="footer"/>
    <w:basedOn w:val="1"/>
    <w:link w:val="23"/>
    <w:qFormat/>
    <w:uiPriority w:val="0"/>
    <w:pPr>
      <w:tabs>
        <w:tab w:val="center" w:pos="4153"/>
        <w:tab w:val="right" w:pos="8306"/>
      </w:tabs>
      <w:snapToGrid w:val="0"/>
      <w:jc w:val="left"/>
    </w:pPr>
    <w:rPr>
      <w:sz w:val="18"/>
      <w:szCs w:val="18"/>
    </w:rPr>
  </w:style>
  <w:style w:type="paragraph" w:styleId="14">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basedOn w:val="1"/>
    <w:qFormat/>
    <w:uiPriority w:val="0"/>
    <w:pPr>
      <w:spacing w:before="120" w:after="60" w:line="312" w:lineRule="auto"/>
      <w:jc w:val="center"/>
    </w:pPr>
    <w:rPr>
      <w:rFonts w:ascii="Arial" w:hAnsi="Arial"/>
      <w:b/>
      <w:kern w:val="28"/>
      <w:sz w:val="32"/>
    </w:rPr>
  </w:style>
  <w:style w:type="paragraph" w:styleId="16">
    <w:name w:val="Title"/>
    <w:basedOn w:val="1"/>
    <w:next w:val="3"/>
    <w:qFormat/>
    <w:uiPriority w:val="10"/>
    <w:pPr>
      <w:jc w:val="center"/>
    </w:pPr>
    <w:rPr>
      <w:rFonts w:ascii="宋体" w:hAnsi="宋体"/>
      <w:b/>
      <w:sz w:val="52"/>
      <w:szCs w:val="44"/>
    </w:rPr>
  </w:style>
  <w:style w:type="character" w:styleId="19">
    <w:name w:val="Strong"/>
    <w:basedOn w:val="18"/>
    <w:qFormat/>
    <w:uiPriority w:val="22"/>
    <w:rPr>
      <w:rFonts w:ascii="Arial" w:hAnsi="Arial" w:eastAsia="黑体"/>
      <w:b/>
      <w:color w:val="4F81BD"/>
      <w:u w:val="single"/>
    </w:rPr>
  </w:style>
  <w:style w:type="character" w:styleId="20">
    <w:name w:val="Emphasis"/>
    <w:basedOn w:val="18"/>
    <w:qFormat/>
    <w:uiPriority w:val="20"/>
    <w:rPr>
      <w:rFonts w:ascii="Arial" w:hAnsi="Arial" w:eastAsia="黑体"/>
      <w:b/>
      <w:bCs/>
      <w:i/>
      <w:color w:val="C00000"/>
      <w:sz w:val="24"/>
      <w:szCs w:val="22"/>
    </w:rPr>
  </w:style>
  <w:style w:type="character" w:styleId="21">
    <w:name w:val="Hyperlink"/>
    <w:basedOn w:val="18"/>
    <w:qFormat/>
    <w:uiPriority w:val="0"/>
    <w:rPr>
      <w:color w:val="0000FF" w:themeColor="hyperlink"/>
      <w:u w:val="single"/>
      <w14:textFill>
        <w14:solidFill>
          <w14:schemeClr w14:val="hlink"/>
        </w14:solidFill>
      </w14:textFill>
    </w:rPr>
  </w:style>
  <w:style w:type="character" w:customStyle="1" w:styleId="22">
    <w:name w:val="页眉 字符"/>
    <w:basedOn w:val="18"/>
    <w:link w:val="14"/>
    <w:qFormat/>
    <w:uiPriority w:val="0"/>
    <w:rPr>
      <w:rFonts w:ascii="黑体" w:hAnsi="黑体" w:eastAsia="黑体"/>
      <w:kern w:val="2"/>
      <w:sz w:val="18"/>
      <w:szCs w:val="18"/>
    </w:rPr>
  </w:style>
  <w:style w:type="character" w:customStyle="1" w:styleId="23">
    <w:name w:val="页脚 字符"/>
    <w:basedOn w:val="18"/>
    <w:link w:val="13"/>
    <w:qFormat/>
    <w:uiPriority w:val="0"/>
    <w:rPr>
      <w:rFonts w:ascii="黑体" w:hAnsi="黑体" w:eastAsia="黑体"/>
      <w:kern w:val="2"/>
      <w:sz w:val="18"/>
      <w:szCs w:val="18"/>
    </w:rPr>
  </w:style>
  <w:style w:type="character" w:customStyle="1" w:styleId="24">
    <w:name w:val="批注框文本 字符"/>
    <w:basedOn w:val="18"/>
    <w:link w:val="12"/>
    <w:qFormat/>
    <w:uiPriority w:val="0"/>
    <w:rPr>
      <w:rFonts w:ascii="黑体" w:hAnsi="黑体" w:eastAsia="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3148</Words>
  <Characters>3213</Characters>
  <Lines>25</Lines>
  <Paragraphs>7</Paragraphs>
  <TotalTime>2</TotalTime>
  <ScaleCrop>false</ScaleCrop>
  <LinksUpToDate>false</LinksUpToDate>
  <CharactersWithSpaces>3378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2025-02-24T03:34:00Z</dcterms:created>
  <dc:creator>Administrator</dc:creator>
  <cp:lastModifiedBy>李维佳</cp:lastModifiedBy>
  <cp:lastPrinted>2025-09-26T08:14:00Z</cp:lastPrinted>
  <dcterms:modified xsi:type="dcterms:W3CDTF">2026-10-22T07:17:29Z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eyJoZGlkIjoiYzU1ZWQwOTA1NDdkN2IzOTBmNDgwNzZhZDE1Y2ZhMWUiLCJ1c2VySWQiOiI0Mjc2Njc5NjYifQ==</vt:lpwstr>
  </property>
  <property fmtid="{D5CDD505-2E9C-101B-9397-08002B2CF9AE}" pid="4" name="ICV">
    <vt:lpwstr>5106DA56D8B54F0E8D814DD9D832D31E_13</vt:lpwstr>
  </property>
</Properties>
</file>